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34F" w:rsidRPr="0027687F" w:rsidRDefault="00C3434F" w:rsidP="00C3434F">
      <w:pPr>
        <w:spacing w:after="120"/>
        <w:ind w:right="-15"/>
        <w:jc w:val="center"/>
        <w:rPr>
          <w:rFonts w:asciiTheme="minorHAnsi" w:hAnsiTheme="minorHAnsi" w:cstheme="minorHAnsi"/>
          <w:bCs/>
          <w:i/>
          <w:color w:val="FF0000"/>
          <w:sz w:val="24"/>
        </w:rPr>
      </w:pPr>
      <w:r w:rsidRPr="0027687F">
        <w:rPr>
          <w:rFonts w:asciiTheme="minorHAnsi" w:hAnsiTheme="minorHAnsi" w:cstheme="minorHAnsi"/>
          <w:i/>
          <w:noProof/>
          <w:color w:val="FF0000"/>
          <w:sz w:val="24"/>
        </w:rPr>
        <w:drawing>
          <wp:inline distT="0" distB="0" distL="0" distR="0">
            <wp:extent cx="862965" cy="76835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cstate="print"/>
                    <a:srcRect/>
                    <a:stretch>
                      <a:fillRect/>
                    </a:stretch>
                  </pic:blipFill>
                  <pic:spPr bwMode="auto">
                    <a:xfrm>
                      <a:off x="0" y="0"/>
                      <a:ext cx="862965" cy="768350"/>
                    </a:xfrm>
                    <a:prstGeom prst="rect">
                      <a:avLst/>
                    </a:prstGeom>
                    <a:solidFill>
                      <a:srgbClr val="FFFFFF"/>
                    </a:solidFill>
                    <a:ln w="9525">
                      <a:noFill/>
                      <a:miter lim="800000"/>
                      <a:headEnd/>
                      <a:tailEnd/>
                    </a:ln>
                  </pic:spPr>
                </pic:pic>
              </a:graphicData>
            </a:graphic>
          </wp:inline>
        </w:drawing>
      </w:r>
    </w:p>
    <w:p w:rsidR="00C3434F" w:rsidRPr="0027687F" w:rsidRDefault="00C3434F" w:rsidP="00C3434F">
      <w:pPr>
        <w:jc w:val="center"/>
        <w:rPr>
          <w:rFonts w:asciiTheme="minorHAnsi" w:hAnsiTheme="minorHAnsi" w:cstheme="minorHAnsi"/>
          <w:b/>
          <w:bCs/>
          <w:sz w:val="24"/>
        </w:rPr>
      </w:pPr>
      <w:r w:rsidRPr="0027687F">
        <w:rPr>
          <w:rFonts w:asciiTheme="minorHAnsi" w:hAnsiTheme="minorHAnsi" w:cstheme="minorHAnsi"/>
          <w:b/>
          <w:bCs/>
          <w:sz w:val="24"/>
        </w:rPr>
        <w:t>LABORATÓRIO FARMACÊUTICO DA MARINHA</w:t>
      </w:r>
    </w:p>
    <w:p w:rsidR="00C3434F" w:rsidRPr="0027687F" w:rsidRDefault="00C3434F" w:rsidP="00C3434F">
      <w:pPr>
        <w:jc w:val="center"/>
        <w:rPr>
          <w:rFonts w:asciiTheme="minorHAnsi" w:hAnsiTheme="minorHAnsi" w:cstheme="minorHAnsi"/>
          <w:bCs/>
          <w:color w:val="000000"/>
          <w:sz w:val="24"/>
        </w:rPr>
      </w:pPr>
    </w:p>
    <w:p w:rsidR="008A061C" w:rsidRDefault="00C3434F" w:rsidP="00C3434F">
      <w:pPr>
        <w:jc w:val="center"/>
        <w:rPr>
          <w:rFonts w:asciiTheme="minorHAnsi" w:hAnsiTheme="minorHAnsi" w:cstheme="minorHAnsi"/>
          <w:b/>
          <w:bCs/>
          <w:color w:val="000000"/>
          <w:sz w:val="24"/>
        </w:rPr>
      </w:pPr>
      <w:r w:rsidRPr="0027687F">
        <w:rPr>
          <w:rFonts w:asciiTheme="minorHAnsi" w:hAnsiTheme="minorHAnsi" w:cstheme="minorHAnsi"/>
          <w:b/>
          <w:bCs/>
          <w:color w:val="000000"/>
          <w:sz w:val="24"/>
        </w:rPr>
        <w:t>TERMO DE REFERÊNCIA</w:t>
      </w:r>
    </w:p>
    <w:p w:rsidR="00C3434F" w:rsidRPr="0027687F" w:rsidRDefault="008A061C" w:rsidP="00C3434F">
      <w:pPr>
        <w:jc w:val="center"/>
        <w:rPr>
          <w:rFonts w:asciiTheme="minorHAnsi" w:hAnsiTheme="minorHAnsi" w:cstheme="minorHAnsi"/>
          <w:bCs/>
          <w:color w:val="000000"/>
          <w:sz w:val="24"/>
        </w:rPr>
      </w:pPr>
      <w:r w:rsidRPr="00805244">
        <w:rPr>
          <w:rFonts w:cs="Arial"/>
          <w:b/>
          <w:bCs/>
          <w:color w:val="000000" w:themeColor="text1"/>
          <w:szCs w:val="20"/>
        </w:rPr>
        <w:t xml:space="preserve">AVISO DE DISPENSA ELETRÔNICA </w:t>
      </w:r>
      <w:r w:rsidR="008B4C78" w:rsidRPr="00A42F79">
        <w:rPr>
          <w:rFonts w:asciiTheme="minorHAnsi" w:hAnsiTheme="minorHAnsi" w:cstheme="minorHAnsi"/>
          <w:b/>
          <w:bCs/>
          <w:color w:val="000000" w:themeColor="text1"/>
          <w:sz w:val="24"/>
        </w:rPr>
        <w:t xml:space="preserve">Nº </w:t>
      </w:r>
      <w:r w:rsidR="008B4C78">
        <w:rPr>
          <w:rFonts w:asciiTheme="minorHAnsi" w:hAnsiTheme="minorHAnsi" w:cstheme="minorHAnsi"/>
          <w:b/>
          <w:bCs/>
          <w:color w:val="000000" w:themeColor="text1"/>
          <w:sz w:val="24"/>
        </w:rPr>
        <w:t>76741-008</w:t>
      </w:r>
      <w:r w:rsidR="008B4C78" w:rsidRPr="00A42F79">
        <w:rPr>
          <w:rFonts w:asciiTheme="minorHAnsi" w:hAnsiTheme="minorHAnsi" w:cstheme="minorHAnsi"/>
          <w:b/>
          <w:bCs/>
          <w:color w:val="000000" w:themeColor="text1"/>
          <w:sz w:val="24"/>
        </w:rPr>
        <w:t>/20</w:t>
      </w:r>
      <w:r w:rsidR="008B4C78">
        <w:rPr>
          <w:rFonts w:asciiTheme="minorHAnsi" w:hAnsiTheme="minorHAnsi" w:cstheme="minorHAnsi"/>
          <w:b/>
          <w:bCs/>
          <w:color w:val="000000" w:themeColor="text1"/>
          <w:sz w:val="24"/>
        </w:rPr>
        <w:t>22</w:t>
      </w:r>
    </w:p>
    <w:p w:rsidR="00C3434F" w:rsidRPr="0027687F" w:rsidRDefault="00C3434F" w:rsidP="00C3434F">
      <w:pPr>
        <w:jc w:val="center"/>
        <w:rPr>
          <w:rFonts w:asciiTheme="minorHAnsi" w:hAnsiTheme="minorHAnsi" w:cstheme="minorHAnsi"/>
          <w:bCs/>
          <w:color w:val="000000"/>
          <w:sz w:val="24"/>
        </w:rPr>
      </w:pPr>
    </w:p>
    <w:p w:rsidR="00C3434F" w:rsidRPr="002E6201" w:rsidRDefault="002E6201" w:rsidP="00C3434F">
      <w:pPr>
        <w:jc w:val="center"/>
        <w:rPr>
          <w:rFonts w:asciiTheme="minorHAnsi" w:hAnsiTheme="minorHAnsi" w:cstheme="minorHAnsi"/>
          <w:bCs/>
          <w:sz w:val="24"/>
        </w:rPr>
      </w:pPr>
      <w:r w:rsidRPr="002E6201">
        <w:rPr>
          <w:rFonts w:asciiTheme="minorHAnsi" w:hAnsiTheme="minorHAnsi" w:cstheme="minorHAnsi"/>
          <w:bCs/>
          <w:sz w:val="24"/>
        </w:rPr>
        <w:t>(Processo Administrativo n.° 63071.002334/2022-18</w:t>
      </w:r>
      <w:r w:rsidR="00C3434F" w:rsidRPr="002E6201">
        <w:rPr>
          <w:rFonts w:asciiTheme="minorHAnsi" w:hAnsiTheme="minorHAnsi" w:cstheme="minorHAnsi"/>
          <w:bCs/>
          <w:sz w:val="24"/>
        </w:rPr>
        <w:t>)</w:t>
      </w:r>
    </w:p>
    <w:p w:rsidR="00C3434F" w:rsidRPr="0027687F" w:rsidRDefault="00C3434F" w:rsidP="00BB37E6">
      <w:pPr>
        <w:pStyle w:val="Nivel10"/>
        <w:numPr>
          <w:ilvl w:val="0"/>
          <w:numId w:val="30"/>
        </w:numPr>
        <w:rPr>
          <w:rFonts w:asciiTheme="minorHAnsi" w:hAnsiTheme="minorHAnsi" w:cstheme="minorHAnsi"/>
          <w:sz w:val="24"/>
          <w:szCs w:val="24"/>
        </w:rPr>
      </w:pPr>
      <w:r w:rsidRPr="0027687F">
        <w:rPr>
          <w:rFonts w:asciiTheme="minorHAnsi" w:hAnsiTheme="minorHAnsi" w:cstheme="minorHAnsi"/>
          <w:sz w:val="24"/>
          <w:szCs w:val="24"/>
        </w:rPr>
        <w:t>DO OBJETO</w:t>
      </w:r>
    </w:p>
    <w:p w:rsidR="00C3434F" w:rsidRPr="0027687F" w:rsidRDefault="00C3434F" w:rsidP="00C3434F">
      <w:pPr>
        <w:pStyle w:val="Nivel10"/>
        <w:spacing w:before="240"/>
        <w:ind w:left="284" w:firstLine="357"/>
        <w:rPr>
          <w:rFonts w:asciiTheme="minorHAnsi" w:hAnsiTheme="minorHAnsi" w:cstheme="minorHAnsi"/>
          <w:b w:val="0"/>
          <w:sz w:val="24"/>
          <w:szCs w:val="24"/>
        </w:rPr>
      </w:pPr>
      <w:r w:rsidRPr="0027687F">
        <w:rPr>
          <w:rFonts w:asciiTheme="minorHAnsi" w:hAnsiTheme="minorHAnsi" w:cstheme="minorHAnsi"/>
          <w:b w:val="0"/>
          <w:sz w:val="24"/>
          <w:szCs w:val="24"/>
        </w:rPr>
        <w:t>Aquisição de peças sobressalentes e componentes necessários à manutenção corretiva do equipamento Osmose Reversa que é responsável pela produção de água purifica utilizada na produção de medicamentos e limpeza dos equipamentos das linhas de produção de medicamentos, também necessário para os equipamentos de climatização do Paiol de Produto Acabado (PPA) que são responsáveis pelo controle de temperatura dos medicamentos do Laboratório Farmacêutico da Marinha, conforme quantidades e exigências estabelecidas neste instrumento:</w:t>
      </w:r>
    </w:p>
    <w:p w:rsidR="00C3434F" w:rsidRPr="0027687F" w:rsidRDefault="00C3434F" w:rsidP="00C3434F">
      <w:pPr>
        <w:pStyle w:val="Nivel10"/>
        <w:spacing w:before="240"/>
        <w:ind w:left="284" w:firstLine="357"/>
        <w:rPr>
          <w:rFonts w:asciiTheme="minorHAnsi" w:hAnsiTheme="minorHAnsi" w:cstheme="minorHAnsi"/>
          <w:b w:val="0"/>
          <w:sz w:val="24"/>
          <w:szCs w:val="24"/>
        </w:rPr>
      </w:pPr>
    </w:p>
    <w:tbl>
      <w:tblPr>
        <w:tblW w:w="534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7"/>
        <w:gridCol w:w="2995"/>
        <w:gridCol w:w="930"/>
        <w:gridCol w:w="999"/>
        <w:gridCol w:w="883"/>
        <w:gridCol w:w="1385"/>
        <w:gridCol w:w="1329"/>
      </w:tblGrid>
      <w:tr w:rsidR="00C3434F" w:rsidRPr="0027687F" w:rsidTr="00C83838">
        <w:tc>
          <w:tcPr>
            <w:tcW w:w="428" w:type="pct"/>
            <w:vAlign w:val="center"/>
          </w:tcPr>
          <w:p w:rsidR="00C3434F" w:rsidRPr="0027687F" w:rsidRDefault="00C3434F" w:rsidP="00C83838">
            <w:pPr>
              <w:widowControl w:val="0"/>
              <w:suppressAutoHyphens/>
              <w:jc w:val="center"/>
              <w:rPr>
                <w:rFonts w:asciiTheme="minorHAnsi" w:eastAsia="MS Mincho" w:hAnsiTheme="minorHAnsi" w:cstheme="minorHAnsi"/>
                <w:color w:val="000000"/>
                <w:szCs w:val="20"/>
                <w:lang w:eastAsia="en-US"/>
              </w:rPr>
            </w:pPr>
            <w:r w:rsidRPr="0027687F">
              <w:rPr>
                <w:rFonts w:asciiTheme="minorHAnsi" w:eastAsia="MS Mincho" w:hAnsiTheme="minorHAnsi" w:cstheme="minorHAnsi"/>
                <w:color w:val="000000"/>
                <w:szCs w:val="20"/>
                <w:lang w:eastAsia="en-US"/>
              </w:rPr>
              <w:t>ITEM</w:t>
            </w:r>
          </w:p>
        </w:tc>
        <w:tc>
          <w:tcPr>
            <w:tcW w:w="1607" w:type="pct"/>
            <w:vAlign w:val="center"/>
          </w:tcPr>
          <w:p w:rsidR="00C3434F" w:rsidRPr="0027687F" w:rsidRDefault="00C3434F" w:rsidP="00C83838">
            <w:pPr>
              <w:jc w:val="center"/>
              <w:rPr>
                <w:rFonts w:asciiTheme="minorHAnsi" w:eastAsia="MS Mincho" w:hAnsiTheme="minorHAnsi" w:cstheme="minorHAnsi"/>
                <w:color w:val="000000"/>
                <w:szCs w:val="20"/>
                <w:lang w:eastAsia="en-US"/>
              </w:rPr>
            </w:pPr>
            <w:r w:rsidRPr="0027687F">
              <w:rPr>
                <w:rFonts w:asciiTheme="minorHAnsi" w:eastAsia="MS Mincho" w:hAnsiTheme="minorHAnsi" w:cstheme="minorHAnsi"/>
                <w:color w:val="000000"/>
                <w:szCs w:val="20"/>
                <w:lang w:eastAsia="en-US"/>
              </w:rPr>
              <w:t>DESCRIÇÃO</w:t>
            </w:r>
          </w:p>
          <w:p w:rsidR="00C3434F" w:rsidRPr="0027687F" w:rsidRDefault="00C3434F" w:rsidP="00C83838">
            <w:pPr>
              <w:widowControl w:val="0"/>
              <w:suppressAutoHyphens/>
              <w:jc w:val="center"/>
              <w:rPr>
                <w:rFonts w:asciiTheme="minorHAnsi" w:eastAsia="MS Mincho" w:hAnsiTheme="minorHAnsi" w:cstheme="minorHAnsi"/>
                <w:color w:val="000000"/>
                <w:szCs w:val="20"/>
                <w:lang w:eastAsia="en-US"/>
              </w:rPr>
            </w:pPr>
            <w:r w:rsidRPr="0027687F">
              <w:rPr>
                <w:rFonts w:asciiTheme="minorHAnsi" w:eastAsia="MS Mincho" w:hAnsiTheme="minorHAnsi" w:cstheme="minorHAnsi"/>
                <w:color w:val="000000"/>
                <w:szCs w:val="20"/>
                <w:lang w:eastAsia="en-US"/>
              </w:rPr>
              <w:t>ESPECIFICAÇÃO</w:t>
            </w:r>
          </w:p>
        </w:tc>
        <w:tc>
          <w:tcPr>
            <w:tcW w:w="499" w:type="pct"/>
          </w:tcPr>
          <w:p w:rsidR="00C3434F" w:rsidRPr="0027687F" w:rsidRDefault="00C3434F" w:rsidP="00C83838">
            <w:pPr>
              <w:widowControl w:val="0"/>
              <w:suppressAutoHyphens/>
              <w:jc w:val="center"/>
              <w:rPr>
                <w:rFonts w:asciiTheme="minorHAnsi" w:eastAsia="MS Mincho" w:hAnsiTheme="minorHAnsi" w:cstheme="minorHAnsi"/>
                <w:color w:val="000000"/>
                <w:szCs w:val="20"/>
                <w:lang w:eastAsia="en-US"/>
              </w:rPr>
            </w:pPr>
          </w:p>
          <w:p w:rsidR="00C3434F" w:rsidRPr="0027687F" w:rsidRDefault="00C3434F" w:rsidP="00C83838">
            <w:pPr>
              <w:widowControl w:val="0"/>
              <w:suppressAutoHyphens/>
              <w:jc w:val="center"/>
              <w:rPr>
                <w:rFonts w:asciiTheme="minorHAnsi" w:eastAsia="MS Mincho" w:hAnsiTheme="minorHAnsi" w:cstheme="minorHAnsi"/>
                <w:color w:val="000000"/>
                <w:szCs w:val="20"/>
                <w:lang w:eastAsia="en-US"/>
              </w:rPr>
            </w:pPr>
            <w:r w:rsidRPr="0027687F">
              <w:rPr>
                <w:rFonts w:asciiTheme="minorHAnsi" w:eastAsia="MS Mincho" w:hAnsiTheme="minorHAnsi" w:cstheme="minorHAnsi"/>
                <w:color w:val="000000"/>
                <w:szCs w:val="20"/>
                <w:lang w:eastAsia="en-US"/>
              </w:rPr>
              <w:t>CATMAT</w:t>
            </w:r>
          </w:p>
        </w:tc>
        <w:tc>
          <w:tcPr>
            <w:tcW w:w="536" w:type="pct"/>
            <w:vAlign w:val="center"/>
          </w:tcPr>
          <w:p w:rsidR="00C3434F" w:rsidRPr="0027687F" w:rsidRDefault="00C3434F" w:rsidP="00C83838">
            <w:pPr>
              <w:widowControl w:val="0"/>
              <w:suppressAutoHyphens/>
              <w:jc w:val="center"/>
              <w:rPr>
                <w:rFonts w:asciiTheme="minorHAnsi" w:eastAsia="MS Mincho" w:hAnsiTheme="minorHAnsi" w:cstheme="minorHAnsi"/>
                <w:color w:val="000000"/>
                <w:szCs w:val="20"/>
                <w:lang w:eastAsia="en-US"/>
              </w:rPr>
            </w:pPr>
            <w:r w:rsidRPr="0027687F">
              <w:rPr>
                <w:rFonts w:asciiTheme="minorHAnsi" w:eastAsia="MS Mincho" w:hAnsiTheme="minorHAnsi" w:cstheme="minorHAnsi"/>
                <w:color w:val="000000"/>
                <w:szCs w:val="20"/>
                <w:lang w:eastAsia="en-US"/>
              </w:rPr>
              <w:t>UNIDADE DE MEDIDA</w:t>
            </w:r>
          </w:p>
        </w:tc>
        <w:tc>
          <w:tcPr>
            <w:tcW w:w="474" w:type="pct"/>
            <w:vAlign w:val="center"/>
          </w:tcPr>
          <w:p w:rsidR="00C3434F" w:rsidRPr="0027687F" w:rsidRDefault="00C3434F" w:rsidP="00C83838">
            <w:pPr>
              <w:widowControl w:val="0"/>
              <w:suppressAutoHyphens/>
              <w:jc w:val="center"/>
              <w:rPr>
                <w:rFonts w:asciiTheme="minorHAnsi" w:eastAsia="MS Mincho" w:hAnsiTheme="minorHAnsi" w:cstheme="minorHAnsi"/>
                <w:color w:val="000000"/>
                <w:szCs w:val="20"/>
                <w:lang w:eastAsia="en-US"/>
              </w:rPr>
            </w:pPr>
            <w:r w:rsidRPr="0027687F">
              <w:rPr>
                <w:rFonts w:asciiTheme="minorHAnsi" w:eastAsia="MS Mincho" w:hAnsiTheme="minorHAnsi" w:cstheme="minorHAnsi"/>
                <w:color w:val="000000"/>
                <w:szCs w:val="20"/>
                <w:lang w:eastAsia="en-US"/>
              </w:rPr>
              <w:t>QUANT.</w:t>
            </w:r>
          </w:p>
        </w:tc>
        <w:tc>
          <w:tcPr>
            <w:tcW w:w="743" w:type="pct"/>
            <w:vAlign w:val="center"/>
          </w:tcPr>
          <w:p w:rsidR="00C3434F" w:rsidRPr="0027687F" w:rsidRDefault="00C3434F" w:rsidP="00C83838">
            <w:pPr>
              <w:widowControl w:val="0"/>
              <w:suppressAutoHyphens/>
              <w:jc w:val="center"/>
              <w:rPr>
                <w:rFonts w:asciiTheme="minorHAnsi" w:eastAsia="MS Mincho" w:hAnsiTheme="minorHAnsi" w:cstheme="minorHAnsi"/>
                <w:color w:val="000000"/>
                <w:szCs w:val="20"/>
                <w:lang w:eastAsia="en-US"/>
              </w:rPr>
            </w:pPr>
            <w:r w:rsidRPr="0027687F">
              <w:rPr>
                <w:rFonts w:asciiTheme="minorHAnsi" w:eastAsia="MS Mincho" w:hAnsiTheme="minorHAnsi" w:cstheme="minorHAnsi"/>
                <w:color w:val="000000"/>
                <w:szCs w:val="20"/>
                <w:lang w:eastAsia="en-US"/>
              </w:rPr>
              <w:t>VALOR UNITÁRIO</w:t>
            </w:r>
          </w:p>
        </w:tc>
        <w:tc>
          <w:tcPr>
            <w:tcW w:w="713" w:type="pct"/>
            <w:vAlign w:val="center"/>
          </w:tcPr>
          <w:p w:rsidR="00C3434F" w:rsidRPr="0027687F" w:rsidRDefault="00C3434F" w:rsidP="00C83838">
            <w:pPr>
              <w:widowControl w:val="0"/>
              <w:suppressAutoHyphens/>
              <w:jc w:val="center"/>
              <w:rPr>
                <w:rFonts w:asciiTheme="minorHAnsi" w:eastAsia="MS Mincho" w:hAnsiTheme="minorHAnsi" w:cstheme="minorHAnsi"/>
                <w:color w:val="000000"/>
                <w:szCs w:val="20"/>
                <w:lang w:eastAsia="en-US"/>
              </w:rPr>
            </w:pPr>
            <w:r w:rsidRPr="0027687F">
              <w:rPr>
                <w:rFonts w:asciiTheme="minorHAnsi" w:eastAsia="MS Mincho" w:hAnsiTheme="minorHAnsi" w:cstheme="minorHAnsi"/>
                <w:color w:val="000000"/>
                <w:szCs w:val="20"/>
                <w:lang w:eastAsia="en-US"/>
              </w:rPr>
              <w:t>VALOR DE REFERÊNCIA</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gramStart"/>
            <w:r w:rsidRPr="0027687F">
              <w:rPr>
                <w:rFonts w:asciiTheme="minorHAnsi" w:hAnsiTheme="minorHAnsi" w:cstheme="minorHAnsi"/>
                <w:color w:val="000000"/>
                <w:szCs w:val="20"/>
              </w:rPr>
              <w:t>1</w:t>
            </w:r>
            <w:proofErr w:type="gramEnd"/>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spellStart"/>
            <w:r w:rsidRPr="0027687F">
              <w:rPr>
                <w:rFonts w:asciiTheme="minorHAnsi" w:hAnsiTheme="minorHAnsi" w:cstheme="minorHAnsi"/>
                <w:color w:val="000000"/>
                <w:szCs w:val="20"/>
              </w:rPr>
              <w:t>Contator</w:t>
            </w:r>
            <w:proofErr w:type="spellEnd"/>
            <w:r w:rsidRPr="0027687F">
              <w:rPr>
                <w:rFonts w:asciiTheme="minorHAnsi" w:hAnsiTheme="minorHAnsi" w:cstheme="minorHAnsi"/>
                <w:color w:val="000000"/>
                <w:szCs w:val="20"/>
              </w:rPr>
              <w:t xml:space="preserve"> potência </w:t>
            </w:r>
            <w:proofErr w:type="spellStart"/>
            <w:r w:rsidRPr="0027687F">
              <w:rPr>
                <w:rFonts w:asciiTheme="minorHAnsi" w:hAnsiTheme="minorHAnsi" w:cstheme="minorHAnsi"/>
                <w:color w:val="000000"/>
                <w:szCs w:val="20"/>
              </w:rPr>
              <w:t>tripolar</w:t>
            </w:r>
            <w:proofErr w:type="spellEnd"/>
            <w:r w:rsidRPr="0027687F">
              <w:rPr>
                <w:rFonts w:asciiTheme="minorHAnsi" w:hAnsiTheme="minorHAnsi" w:cstheme="minorHAnsi"/>
                <w:color w:val="000000"/>
                <w:szCs w:val="20"/>
              </w:rPr>
              <w:t xml:space="preserve"> 50A </w:t>
            </w:r>
            <w:proofErr w:type="gramStart"/>
            <w:r w:rsidRPr="0027687F">
              <w:rPr>
                <w:rFonts w:asciiTheme="minorHAnsi" w:hAnsiTheme="minorHAnsi" w:cstheme="minorHAnsi"/>
                <w:color w:val="000000"/>
                <w:szCs w:val="20"/>
              </w:rPr>
              <w:t>220V</w:t>
            </w:r>
            <w:proofErr w:type="gramEnd"/>
            <w:r w:rsidRPr="0027687F">
              <w:rPr>
                <w:rFonts w:asciiTheme="minorHAnsi" w:hAnsiTheme="minorHAnsi" w:cstheme="minorHAnsi"/>
                <w:color w:val="000000"/>
                <w:szCs w:val="20"/>
              </w:rPr>
              <w:t xml:space="preserve"> – fabricante:Schneider – código: LC1D50AM7</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248133</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02</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1.017,46</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2.034,92</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gramStart"/>
            <w:r w:rsidRPr="0027687F">
              <w:rPr>
                <w:rFonts w:asciiTheme="minorHAnsi" w:hAnsiTheme="minorHAnsi" w:cstheme="minorHAnsi"/>
                <w:color w:val="000000"/>
                <w:szCs w:val="20"/>
              </w:rPr>
              <w:t>2</w:t>
            </w:r>
            <w:proofErr w:type="gramEnd"/>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spellStart"/>
            <w:r w:rsidRPr="0027687F">
              <w:rPr>
                <w:rFonts w:asciiTheme="minorHAnsi" w:hAnsiTheme="minorHAnsi" w:cstheme="minorHAnsi"/>
                <w:color w:val="000000"/>
                <w:szCs w:val="20"/>
              </w:rPr>
              <w:t>Contator</w:t>
            </w:r>
            <w:proofErr w:type="spellEnd"/>
            <w:r w:rsidRPr="0027687F">
              <w:rPr>
                <w:rFonts w:asciiTheme="minorHAnsi" w:hAnsiTheme="minorHAnsi" w:cstheme="minorHAnsi"/>
                <w:color w:val="000000"/>
                <w:szCs w:val="20"/>
              </w:rPr>
              <w:t xml:space="preserve"> potência </w:t>
            </w:r>
            <w:proofErr w:type="spellStart"/>
            <w:r w:rsidRPr="0027687F">
              <w:rPr>
                <w:rFonts w:asciiTheme="minorHAnsi" w:hAnsiTheme="minorHAnsi" w:cstheme="minorHAnsi"/>
                <w:color w:val="000000"/>
                <w:szCs w:val="20"/>
              </w:rPr>
              <w:t>tripolar</w:t>
            </w:r>
            <w:proofErr w:type="spellEnd"/>
            <w:r w:rsidRPr="0027687F">
              <w:rPr>
                <w:rFonts w:asciiTheme="minorHAnsi" w:hAnsiTheme="minorHAnsi" w:cstheme="minorHAnsi"/>
                <w:color w:val="000000"/>
                <w:szCs w:val="20"/>
              </w:rPr>
              <w:t xml:space="preserve"> 12A </w:t>
            </w:r>
            <w:proofErr w:type="gramStart"/>
            <w:r w:rsidRPr="0027687F">
              <w:rPr>
                <w:rFonts w:asciiTheme="minorHAnsi" w:hAnsiTheme="minorHAnsi" w:cstheme="minorHAnsi"/>
                <w:color w:val="000000"/>
                <w:szCs w:val="20"/>
              </w:rPr>
              <w:t>220V</w:t>
            </w:r>
            <w:proofErr w:type="gramEnd"/>
            <w:r w:rsidRPr="0027687F">
              <w:rPr>
                <w:rFonts w:asciiTheme="minorHAnsi" w:hAnsiTheme="minorHAnsi" w:cstheme="minorHAnsi"/>
                <w:color w:val="000000"/>
                <w:szCs w:val="20"/>
              </w:rPr>
              <w:t xml:space="preserve"> – fabricante: Schneider – código: LC1D12M7</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248133</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02</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268,01</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536,02</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gramStart"/>
            <w:r w:rsidRPr="0027687F">
              <w:rPr>
                <w:rFonts w:asciiTheme="minorHAnsi" w:hAnsiTheme="minorHAnsi" w:cstheme="minorHAnsi"/>
                <w:color w:val="000000"/>
                <w:szCs w:val="20"/>
              </w:rPr>
              <w:t>3</w:t>
            </w:r>
            <w:proofErr w:type="gramEnd"/>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spellStart"/>
            <w:r w:rsidRPr="0027687F">
              <w:rPr>
                <w:rFonts w:asciiTheme="minorHAnsi" w:hAnsiTheme="minorHAnsi" w:cstheme="minorHAnsi"/>
                <w:color w:val="000000"/>
                <w:szCs w:val="20"/>
              </w:rPr>
              <w:t>Contator</w:t>
            </w:r>
            <w:proofErr w:type="spellEnd"/>
            <w:r w:rsidRPr="0027687F">
              <w:rPr>
                <w:rFonts w:asciiTheme="minorHAnsi" w:hAnsiTheme="minorHAnsi" w:cstheme="minorHAnsi"/>
                <w:color w:val="000000"/>
                <w:szCs w:val="20"/>
              </w:rPr>
              <w:t xml:space="preserve"> potência </w:t>
            </w:r>
            <w:proofErr w:type="spellStart"/>
            <w:r w:rsidRPr="0027687F">
              <w:rPr>
                <w:rFonts w:asciiTheme="minorHAnsi" w:hAnsiTheme="minorHAnsi" w:cstheme="minorHAnsi"/>
                <w:color w:val="000000"/>
                <w:szCs w:val="20"/>
              </w:rPr>
              <w:t>tripolar</w:t>
            </w:r>
            <w:proofErr w:type="spellEnd"/>
            <w:r w:rsidRPr="0027687F">
              <w:rPr>
                <w:rFonts w:asciiTheme="minorHAnsi" w:hAnsiTheme="minorHAnsi" w:cstheme="minorHAnsi"/>
                <w:color w:val="000000"/>
                <w:szCs w:val="20"/>
              </w:rPr>
              <w:t xml:space="preserve"> 18A </w:t>
            </w:r>
            <w:proofErr w:type="gramStart"/>
            <w:r w:rsidRPr="0027687F">
              <w:rPr>
                <w:rFonts w:asciiTheme="minorHAnsi" w:hAnsiTheme="minorHAnsi" w:cstheme="minorHAnsi"/>
                <w:color w:val="000000"/>
                <w:szCs w:val="20"/>
              </w:rPr>
              <w:t>220V</w:t>
            </w:r>
            <w:proofErr w:type="gramEnd"/>
            <w:r w:rsidRPr="0027687F">
              <w:rPr>
                <w:rFonts w:asciiTheme="minorHAnsi" w:hAnsiTheme="minorHAnsi" w:cstheme="minorHAnsi"/>
                <w:color w:val="000000"/>
                <w:szCs w:val="20"/>
              </w:rPr>
              <w:t xml:space="preserve"> – fabricante: Schneider – código: LC1D18M7</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248133</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02</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286,44</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572,88</w:t>
            </w:r>
          </w:p>
          <w:p w:rsidR="00C3434F" w:rsidRPr="0027687F" w:rsidRDefault="00C3434F" w:rsidP="00C83838">
            <w:pPr>
              <w:widowControl w:val="0"/>
              <w:suppressAutoHyphens/>
              <w:spacing w:before="240" w:after="120"/>
              <w:rPr>
                <w:rFonts w:asciiTheme="minorHAnsi" w:hAnsiTheme="minorHAnsi" w:cstheme="minorHAnsi"/>
                <w:color w:val="000000"/>
                <w:szCs w:val="20"/>
              </w:rPr>
            </w:pP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gramStart"/>
            <w:r w:rsidRPr="0027687F">
              <w:rPr>
                <w:rFonts w:asciiTheme="minorHAnsi" w:hAnsiTheme="minorHAnsi" w:cstheme="minorHAnsi"/>
                <w:color w:val="000000"/>
                <w:szCs w:val="20"/>
              </w:rPr>
              <w:t>4</w:t>
            </w:r>
            <w:proofErr w:type="gramEnd"/>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Relé sobrecarga térmico 7 a 10A – fabricante: Schneider – código: LRD14</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293567</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02</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250,51</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501,02</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gramStart"/>
            <w:r w:rsidRPr="0027687F">
              <w:rPr>
                <w:rFonts w:asciiTheme="minorHAnsi" w:hAnsiTheme="minorHAnsi" w:cstheme="minorHAnsi"/>
                <w:color w:val="000000"/>
                <w:szCs w:val="20"/>
              </w:rPr>
              <w:t>5</w:t>
            </w:r>
            <w:proofErr w:type="gramEnd"/>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Relé sobrecarga térmico 12 a 18A – fabricante: Schneider – código: LRD21</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293567</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02</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272,78</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545,56</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gramStart"/>
            <w:r w:rsidRPr="0027687F">
              <w:rPr>
                <w:rFonts w:asciiTheme="minorHAnsi" w:hAnsiTheme="minorHAnsi" w:cstheme="minorHAnsi"/>
                <w:color w:val="000000"/>
                <w:szCs w:val="20"/>
              </w:rPr>
              <w:lastRenderedPageBreak/>
              <w:t>6</w:t>
            </w:r>
            <w:proofErr w:type="gramEnd"/>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Relé sobrecarga térmico 48 a 65A – fabricante: Schneider – código: LRD365</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378855</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02</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644,11</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1.288,22</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gramStart"/>
            <w:r w:rsidRPr="0027687F">
              <w:rPr>
                <w:rFonts w:asciiTheme="minorHAnsi" w:hAnsiTheme="minorHAnsi" w:cstheme="minorHAnsi"/>
                <w:color w:val="000000"/>
                <w:szCs w:val="20"/>
              </w:rPr>
              <w:t>7</w:t>
            </w:r>
            <w:proofErr w:type="gramEnd"/>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spellStart"/>
            <w:r w:rsidRPr="0027687F">
              <w:rPr>
                <w:rFonts w:asciiTheme="minorHAnsi" w:hAnsiTheme="minorHAnsi" w:cstheme="minorHAnsi"/>
                <w:color w:val="000000"/>
                <w:szCs w:val="20"/>
              </w:rPr>
              <w:t>Contator</w:t>
            </w:r>
            <w:proofErr w:type="spellEnd"/>
            <w:r w:rsidRPr="0027687F">
              <w:rPr>
                <w:rFonts w:asciiTheme="minorHAnsi" w:hAnsiTheme="minorHAnsi" w:cstheme="minorHAnsi"/>
                <w:color w:val="000000"/>
                <w:szCs w:val="20"/>
              </w:rPr>
              <w:t xml:space="preserve"> auxiliar 10A </w:t>
            </w:r>
            <w:proofErr w:type="gramStart"/>
            <w:r w:rsidRPr="0027687F">
              <w:rPr>
                <w:rFonts w:asciiTheme="minorHAnsi" w:hAnsiTheme="minorHAnsi" w:cstheme="minorHAnsi"/>
                <w:color w:val="000000"/>
                <w:szCs w:val="20"/>
              </w:rPr>
              <w:t>220V</w:t>
            </w:r>
            <w:proofErr w:type="gramEnd"/>
            <w:r w:rsidRPr="0027687F">
              <w:rPr>
                <w:rFonts w:asciiTheme="minorHAnsi" w:hAnsiTheme="minorHAnsi" w:cstheme="minorHAnsi"/>
                <w:color w:val="000000"/>
                <w:szCs w:val="20"/>
              </w:rPr>
              <w:t xml:space="preserve"> – fabricante: Schneider –código:CAD32M7</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289152</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02</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263,30</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526,60</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gramStart"/>
            <w:r w:rsidRPr="0027687F">
              <w:rPr>
                <w:rFonts w:asciiTheme="minorHAnsi" w:hAnsiTheme="minorHAnsi" w:cstheme="minorHAnsi"/>
                <w:color w:val="000000"/>
                <w:szCs w:val="20"/>
              </w:rPr>
              <w:t>8</w:t>
            </w:r>
            <w:proofErr w:type="gramEnd"/>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Fusível NH retardado T1 125A 500VCA</w:t>
            </w:r>
            <w:proofErr w:type="gramStart"/>
            <w:r w:rsidRPr="0027687F">
              <w:rPr>
                <w:rFonts w:asciiTheme="minorHAnsi" w:hAnsiTheme="minorHAnsi" w:cstheme="minorHAnsi"/>
                <w:color w:val="000000"/>
                <w:szCs w:val="20"/>
              </w:rPr>
              <w:t xml:space="preserve">  </w:t>
            </w:r>
            <w:proofErr w:type="gramEnd"/>
            <w:r w:rsidRPr="0027687F">
              <w:rPr>
                <w:rFonts w:asciiTheme="minorHAnsi" w:hAnsiTheme="minorHAnsi" w:cstheme="minorHAnsi"/>
                <w:color w:val="000000"/>
                <w:szCs w:val="20"/>
              </w:rPr>
              <w:t>- Fabricante: Siemens – código: 3NA3132</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325876</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06</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100,18</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601,08</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gramStart"/>
            <w:r w:rsidRPr="0027687F">
              <w:rPr>
                <w:rFonts w:asciiTheme="minorHAnsi" w:hAnsiTheme="minorHAnsi" w:cstheme="minorHAnsi"/>
                <w:color w:val="000000"/>
                <w:szCs w:val="20"/>
              </w:rPr>
              <w:t>9</w:t>
            </w:r>
            <w:proofErr w:type="gramEnd"/>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 xml:space="preserve">Relé de medição e controle – fabricante: Schneider – código: RM22TR31 </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427378</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01</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448,47</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448,47</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10</w:t>
            </w:r>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Botija 13,5kg</w:t>
            </w:r>
            <w:proofErr w:type="gramStart"/>
            <w:r w:rsidRPr="0027687F">
              <w:rPr>
                <w:rFonts w:asciiTheme="minorHAnsi" w:hAnsiTheme="minorHAnsi" w:cstheme="minorHAnsi"/>
                <w:color w:val="000000"/>
                <w:szCs w:val="20"/>
              </w:rPr>
              <w:t xml:space="preserve">  </w:t>
            </w:r>
            <w:proofErr w:type="gramEnd"/>
            <w:r w:rsidRPr="0027687F">
              <w:rPr>
                <w:rFonts w:asciiTheme="minorHAnsi" w:hAnsiTheme="minorHAnsi" w:cstheme="minorHAnsi"/>
                <w:color w:val="000000"/>
                <w:szCs w:val="20"/>
              </w:rPr>
              <w:t xml:space="preserve">de gás refrigerante  R407C – fabricante: </w:t>
            </w:r>
            <w:proofErr w:type="spellStart"/>
            <w:r w:rsidRPr="0027687F">
              <w:rPr>
                <w:rFonts w:asciiTheme="minorHAnsi" w:hAnsiTheme="minorHAnsi" w:cstheme="minorHAnsi"/>
                <w:color w:val="000000"/>
                <w:szCs w:val="20"/>
              </w:rPr>
              <w:t>Chemours</w:t>
            </w:r>
            <w:proofErr w:type="spellEnd"/>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460112</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05</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1.284,82</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6.424,10</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11</w:t>
            </w:r>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Botija 13,5kg</w:t>
            </w:r>
            <w:proofErr w:type="gramStart"/>
            <w:r w:rsidRPr="0027687F">
              <w:rPr>
                <w:rFonts w:asciiTheme="minorHAnsi" w:hAnsiTheme="minorHAnsi" w:cstheme="minorHAnsi"/>
                <w:color w:val="000000"/>
                <w:szCs w:val="20"/>
              </w:rPr>
              <w:t xml:space="preserve">  </w:t>
            </w:r>
            <w:proofErr w:type="gramEnd"/>
            <w:r w:rsidRPr="0027687F">
              <w:rPr>
                <w:rFonts w:asciiTheme="minorHAnsi" w:hAnsiTheme="minorHAnsi" w:cstheme="minorHAnsi"/>
                <w:color w:val="000000"/>
                <w:szCs w:val="20"/>
              </w:rPr>
              <w:t xml:space="preserve">de gás refrigerante    R410 – fabricante: </w:t>
            </w:r>
            <w:proofErr w:type="spellStart"/>
            <w:r w:rsidRPr="0027687F">
              <w:rPr>
                <w:rFonts w:asciiTheme="minorHAnsi" w:hAnsiTheme="minorHAnsi" w:cstheme="minorHAnsi"/>
                <w:color w:val="000000"/>
                <w:szCs w:val="20"/>
              </w:rPr>
              <w:t>Chemours</w:t>
            </w:r>
            <w:proofErr w:type="spellEnd"/>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399615</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05</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1.236,83</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6.184,15</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12</w:t>
            </w:r>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 xml:space="preserve">Transmissor de pressão 8311 com display – TBD9250XXXX – Fabricante: </w:t>
            </w:r>
            <w:proofErr w:type="spellStart"/>
            <w:r w:rsidRPr="0027687F">
              <w:rPr>
                <w:rFonts w:asciiTheme="minorHAnsi" w:hAnsiTheme="minorHAnsi" w:cstheme="minorHAnsi"/>
                <w:color w:val="000000"/>
                <w:szCs w:val="20"/>
              </w:rPr>
              <w:t>Burkert</w:t>
            </w:r>
            <w:proofErr w:type="spellEnd"/>
            <w:r w:rsidRPr="0027687F">
              <w:rPr>
                <w:rFonts w:asciiTheme="minorHAnsi" w:hAnsiTheme="minorHAnsi" w:cstheme="minorHAnsi"/>
                <w:color w:val="000000"/>
                <w:szCs w:val="20"/>
              </w:rPr>
              <w:t xml:space="preserve"> – código: 92503530</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268717</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01</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6.765,00</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6.765,00</w:t>
            </w:r>
          </w:p>
        </w:tc>
      </w:tr>
      <w:tr w:rsidR="00F73C30" w:rsidRPr="0027687F" w:rsidTr="00C83838">
        <w:trPr>
          <w:trHeight w:val="227"/>
        </w:trPr>
        <w:tc>
          <w:tcPr>
            <w:tcW w:w="428" w:type="pct"/>
          </w:tcPr>
          <w:p w:rsidR="00F73C30" w:rsidRPr="0027687F" w:rsidRDefault="00F73C30"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13</w:t>
            </w:r>
          </w:p>
        </w:tc>
        <w:tc>
          <w:tcPr>
            <w:tcW w:w="1607" w:type="pct"/>
          </w:tcPr>
          <w:p w:rsidR="00F73C30" w:rsidRPr="0027687F" w:rsidRDefault="00F73C30"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 xml:space="preserve">Cabeçote – Fabricante: </w:t>
            </w:r>
            <w:proofErr w:type="spellStart"/>
            <w:r w:rsidRPr="0027687F">
              <w:rPr>
                <w:rFonts w:asciiTheme="minorHAnsi" w:hAnsiTheme="minorHAnsi" w:cstheme="minorHAnsi"/>
                <w:color w:val="000000"/>
                <w:szCs w:val="20"/>
              </w:rPr>
              <w:t>Pentair</w:t>
            </w:r>
            <w:proofErr w:type="spellEnd"/>
            <w:r w:rsidRPr="0027687F">
              <w:rPr>
                <w:rFonts w:asciiTheme="minorHAnsi" w:hAnsiTheme="minorHAnsi" w:cstheme="minorHAnsi"/>
                <w:color w:val="000000"/>
                <w:szCs w:val="20"/>
              </w:rPr>
              <w:t xml:space="preserve"> -</w:t>
            </w:r>
            <w:proofErr w:type="gramStart"/>
            <w:r w:rsidRPr="0027687F">
              <w:rPr>
                <w:rFonts w:asciiTheme="minorHAnsi" w:hAnsiTheme="minorHAnsi" w:cstheme="minorHAnsi"/>
                <w:color w:val="000000"/>
                <w:szCs w:val="20"/>
              </w:rPr>
              <w:t xml:space="preserve">  </w:t>
            </w:r>
            <w:proofErr w:type="gramEnd"/>
            <w:r w:rsidRPr="0027687F">
              <w:rPr>
                <w:rFonts w:asciiTheme="minorHAnsi" w:hAnsiTheme="minorHAnsi" w:cstheme="minorHAnsi"/>
                <w:color w:val="000000"/>
                <w:szCs w:val="20"/>
              </w:rPr>
              <w:t xml:space="preserve">modelo: </w:t>
            </w:r>
            <w:proofErr w:type="spellStart"/>
            <w:r w:rsidRPr="0027687F">
              <w:rPr>
                <w:rFonts w:asciiTheme="minorHAnsi" w:hAnsiTheme="minorHAnsi" w:cstheme="minorHAnsi"/>
                <w:color w:val="000000"/>
                <w:szCs w:val="20"/>
              </w:rPr>
              <w:t>Fleck</w:t>
            </w:r>
            <w:proofErr w:type="spellEnd"/>
            <w:r w:rsidRPr="0027687F">
              <w:rPr>
                <w:rFonts w:asciiTheme="minorHAnsi" w:hAnsiTheme="minorHAnsi" w:cstheme="minorHAnsi"/>
                <w:color w:val="000000"/>
                <w:szCs w:val="20"/>
              </w:rPr>
              <w:t xml:space="preserve"> 9100 </w:t>
            </w:r>
            <w:proofErr w:type="spellStart"/>
            <w:r w:rsidRPr="0027687F">
              <w:rPr>
                <w:rFonts w:asciiTheme="minorHAnsi" w:hAnsiTheme="minorHAnsi" w:cstheme="minorHAnsi"/>
                <w:color w:val="000000"/>
                <w:szCs w:val="20"/>
              </w:rPr>
              <w:t>Twin</w:t>
            </w:r>
            <w:proofErr w:type="spellEnd"/>
            <w:r w:rsidRPr="0027687F">
              <w:rPr>
                <w:rFonts w:asciiTheme="minorHAnsi" w:hAnsiTheme="minorHAnsi" w:cstheme="minorHAnsi"/>
                <w:color w:val="000000"/>
                <w:szCs w:val="20"/>
              </w:rPr>
              <w:t xml:space="preserve"> – Tipo </w:t>
            </w:r>
            <w:proofErr w:type="spellStart"/>
            <w:r w:rsidRPr="0027687F">
              <w:rPr>
                <w:rFonts w:asciiTheme="minorHAnsi" w:hAnsiTheme="minorHAnsi" w:cstheme="minorHAnsi"/>
                <w:color w:val="000000"/>
                <w:szCs w:val="20"/>
              </w:rPr>
              <w:t>DMEa</w:t>
            </w:r>
            <w:proofErr w:type="spellEnd"/>
            <w:r w:rsidRPr="0027687F">
              <w:rPr>
                <w:rFonts w:asciiTheme="minorHAnsi" w:hAnsiTheme="minorHAnsi" w:cstheme="minorHAnsi"/>
                <w:color w:val="000000"/>
                <w:szCs w:val="20"/>
              </w:rPr>
              <w:t xml:space="preserve"> WZD 020120</w:t>
            </w:r>
          </w:p>
        </w:tc>
        <w:tc>
          <w:tcPr>
            <w:tcW w:w="499" w:type="pct"/>
          </w:tcPr>
          <w:p w:rsidR="00F73C30" w:rsidRPr="0027687F" w:rsidRDefault="00F73C30" w:rsidP="00C83838">
            <w:pPr>
              <w:widowControl w:val="0"/>
              <w:suppressAutoHyphens/>
              <w:spacing w:before="240" w:after="120"/>
              <w:jc w:val="center"/>
              <w:rPr>
                <w:rFonts w:asciiTheme="minorHAnsi" w:hAnsiTheme="minorHAnsi" w:cstheme="minorHAnsi"/>
                <w:color w:val="000000"/>
                <w:szCs w:val="20"/>
              </w:rPr>
            </w:pPr>
            <w:r>
              <w:rPr>
                <w:rFonts w:asciiTheme="minorHAnsi" w:hAnsiTheme="minorHAnsi" w:cstheme="minorHAnsi"/>
                <w:color w:val="000000"/>
                <w:szCs w:val="20"/>
              </w:rPr>
              <w:t>270178</w:t>
            </w:r>
          </w:p>
        </w:tc>
        <w:tc>
          <w:tcPr>
            <w:tcW w:w="536" w:type="pct"/>
          </w:tcPr>
          <w:p w:rsidR="00F73C30" w:rsidRPr="0027687F" w:rsidRDefault="00F73C30"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F73C30" w:rsidRPr="0027687F" w:rsidRDefault="00F73C30"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01</w:t>
            </w:r>
          </w:p>
        </w:tc>
        <w:tc>
          <w:tcPr>
            <w:tcW w:w="743" w:type="pct"/>
          </w:tcPr>
          <w:p w:rsidR="00F73C30" w:rsidRPr="00F73C30" w:rsidRDefault="00F73C30" w:rsidP="002E6201">
            <w:pPr>
              <w:widowControl w:val="0"/>
              <w:suppressAutoHyphens/>
              <w:spacing w:before="240" w:after="120"/>
              <w:jc w:val="center"/>
              <w:rPr>
                <w:rFonts w:asciiTheme="minorHAnsi" w:hAnsiTheme="minorHAnsi" w:cstheme="minorHAnsi"/>
                <w:color w:val="000000"/>
                <w:szCs w:val="20"/>
              </w:rPr>
            </w:pPr>
            <w:r w:rsidRPr="00F73C30">
              <w:rPr>
                <w:rFonts w:asciiTheme="minorHAnsi" w:hAnsiTheme="minorHAnsi" w:cstheme="minorHAnsi"/>
                <w:color w:val="000000"/>
                <w:szCs w:val="20"/>
              </w:rPr>
              <w:t>4.336,71</w:t>
            </w:r>
          </w:p>
        </w:tc>
        <w:tc>
          <w:tcPr>
            <w:tcW w:w="713" w:type="pct"/>
          </w:tcPr>
          <w:p w:rsidR="00F73C30" w:rsidRPr="00F73C30" w:rsidRDefault="00F73C30" w:rsidP="002E6201">
            <w:pPr>
              <w:widowControl w:val="0"/>
              <w:suppressAutoHyphens/>
              <w:spacing w:before="240" w:after="120"/>
              <w:jc w:val="center"/>
              <w:rPr>
                <w:rFonts w:asciiTheme="minorHAnsi" w:hAnsiTheme="minorHAnsi" w:cstheme="minorHAnsi"/>
                <w:color w:val="000000"/>
                <w:szCs w:val="20"/>
              </w:rPr>
            </w:pPr>
            <w:r w:rsidRPr="00F73C30">
              <w:rPr>
                <w:rFonts w:asciiTheme="minorHAnsi" w:hAnsiTheme="minorHAnsi" w:cstheme="minorHAnsi"/>
                <w:color w:val="000000"/>
                <w:szCs w:val="20"/>
              </w:rPr>
              <w:t>4.336,71</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14</w:t>
            </w:r>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 xml:space="preserve">Cabo para lâmpada 7,5 soquete fêmea – fabricante: </w:t>
            </w:r>
            <w:proofErr w:type="spellStart"/>
            <w:r w:rsidRPr="0027687F">
              <w:rPr>
                <w:rFonts w:asciiTheme="minorHAnsi" w:hAnsiTheme="minorHAnsi" w:cstheme="minorHAnsi"/>
                <w:color w:val="000000"/>
                <w:szCs w:val="20"/>
              </w:rPr>
              <w:t>Prominent</w:t>
            </w:r>
            <w:proofErr w:type="spellEnd"/>
            <w:r w:rsidRPr="0027687F">
              <w:rPr>
                <w:rFonts w:asciiTheme="minorHAnsi" w:hAnsiTheme="minorHAnsi" w:cstheme="minorHAnsi"/>
                <w:color w:val="000000"/>
                <w:szCs w:val="20"/>
              </w:rPr>
              <w:t xml:space="preserve"> – código: 1024826.</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463197</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01</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3.375,00</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3.375,00</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15</w:t>
            </w:r>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 xml:space="preserve">Cabo para lâmpada 3,5m com </w:t>
            </w:r>
            <w:proofErr w:type="gramStart"/>
            <w:r w:rsidRPr="0027687F">
              <w:rPr>
                <w:rFonts w:asciiTheme="minorHAnsi" w:hAnsiTheme="minorHAnsi" w:cstheme="minorHAnsi"/>
                <w:color w:val="000000"/>
                <w:szCs w:val="20"/>
              </w:rPr>
              <w:t>conector fêmea</w:t>
            </w:r>
            <w:proofErr w:type="gramEnd"/>
            <w:r w:rsidRPr="0027687F">
              <w:rPr>
                <w:rFonts w:asciiTheme="minorHAnsi" w:hAnsiTheme="minorHAnsi" w:cstheme="minorHAnsi"/>
                <w:color w:val="000000"/>
                <w:szCs w:val="20"/>
              </w:rPr>
              <w:t xml:space="preserve"> PG9 UVC – fabricante: </w:t>
            </w:r>
            <w:proofErr w:type="spellStart"/>
            <w:r w:rsidRPr="0027687F">
              <w:rPr>
                <w:rFonts w:asciiTheme="minorHAnsi" w:hAnsiTheme="minorHAnsi" w:cstheme="minorHAnsi"/>
                <w:color w:val="000000"/>
                <w:szCs w:val="20"/>
              </w:rPr>
              <w:t>Prominent</w:t>
            </w:r>
            <w:proofErr w:type="spellEnd"/>
            <w:r w:rsidRPr="0027687F">
              <w:rPr>
                <w:rFonts w:asciiTheme="minorHAnsi" w:hAnsiTheme="minorHAnsi" w:cstheme="minorHAnsi"/>
                <w:color w:val="000000"/>
                <w:szCs w:val="20"/>
              </w:rPr>
              <w:t xml:space="preserve"> – código: 1017867.</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463197</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01</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3.375,00</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3.375,00</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16</w:t>
            </w:r>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 xml:space="preserve">Anel retenção 36,9 </w:t>
            </w:r>
            <w:proofErr w:type="gramStart"/>
            <w:r w:rsidRPr="0027687F">
              <w:rPr>
                <w:rFonts w:asciiTheme="minorHAnsi" w:hAnsiTheme="minorHAnsi" w:cstheme="minorHAnsi"/>
                <w:color w:val="000000"/>
                <w:szCs w:val="20"/>
              </w:rPr>
              <w:t>x30,</w:t>
            </w:r>
            <w:proofErr w:type="gramEnd"/>
            <w:r w:rsidRPr="0027687F">
              <w:rPr>
                <w:rFonts w:asciiTheme="minorHAnsi" w:hAnsiTheme="minorHAnsi" w:cstheme="minorHAnsi"/>
                <w:color w:val="000000"/>
                <w:szCs w:val="20"/>
              </w:rPr>
              <w:t xml:space="preserve">7 x 3 PTFE – fabricante: </w:t>
            </w:r>
            <w:proofErr w:type="spellStart"/>
            <w:r w:rsidRPr="0027687F">
              <w:rPr>
                <w:rFonts w:asciiTheme="minorHAnsi" w:hAnsiTheme="minorHAnsi" w:cstheme="minorHAnsi"/>
                <w:color w:val="000000"/>
                <w:szCs w:val="20"/>
              </w:rPr>
              <w:t>Prominent</w:t>
            </w:r>
            <w:proofErr w:type="spellEnd"/>
            <w:r w:rsidRPr="0027687F">
              <w:rPr>
                <w:rFonts w:asciiTheme="minorHAnsi" w:hAnsiTheme="minorHAnsi" w:cstheme="minorHAnsi"/>
                <w:color w:val="000000"/>
                <w:szCs w:val="20"/>
              </w:rPr>
              <w:t xml:space="preserve"> – código:1002751.</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479334</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03</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345,31</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1.035,93</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17</w:t>
            </w:r>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proofErr w:type="spellStart"/>
            <w:r w:rsidRPr="0027687F">
              <w:rPr>
                <w:rFonts w:asciiTheme="minorHAnsi" w:hAnsiTheme="minorHAnsi" w:cstheme="minorHAnsi"/>
                <w:color w:val="000000"/>
                <w:szCs w:val="20"/>
              </w:rPr>
              <w:t>O-ring</w:t>
            </w:r>
            <w:proofErr w:type="spellEnd"/>
            <w:r w:rsidRPr="0027687F">
              <w:rPr>
                <w:rFonts w:asciiTheme="minorHAnsi" w:hAnsiTheme="minorHAnsi" w:cstheme="minorHAnsi"/>
                <w:color w:val="000000"/>
                <w:szCs w:val="20"/>
              </w:rPr>
              <w:t xml:space="preserve">/M 16.00-3.00 EPDM/P – fabricante: </w:t>
            </w:r>
            <w:proofErr w:type="spellStart"/>
            <w:r w:rsidRPr="0027687F">
              <w:rPr>
                <w:rFonts w:asciiTheme="minorHAnsi" w:hAnsiTheme="minorHAnsi" w:cstheme="minorHAnsi"/>
                <w:color w:val="000000"/>
                <w:szCs w:val="20"/>
              </w:rPr>
              <w:t>Prominent</w:t>
            </w:r>
            <w:proofErr w:type="spellEnd"/>
            <w:r w:rsidRPr="0027687F">
              <w:rPr>
                <w:rFonts w:asciiTheme="minorHAnsi" w:hAnsiTheme="minorHAnsi" w:cstheme="minorHAnsi"/>
                <w:color w:val="000000"/>
                <w:szCs w:val="20"/>
              </w:rPr>
              <w:t xml:space="preserve"> – código: 1004921.</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479334</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03</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345,31</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1.035,93</w:t>
            </w:r>
          </w:p>
        </w:tc>
      </w:tr>
      <w:tr w:rsidR="00F73C30" w:rsidRPr="0027687F" w:rsidTr="00C83838">
        <w:trPr>
          <w:trHeight w:val="227"/>
        </w:trPr>
        <w:tc>
          <w:tcPr>
            <w:tcW w:w="428" w:type="pct"/>
          </w:tcPr>
          <w:p w:rsidR="00F73C30" w:rsidRPr="0027687F" w:rsidRDefault="00F73C30"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lastRenderedPageBreak/>
              <w:t>18</w:t>
            </w:r>
          </w:p>
        </w:tc>
        <w:tc>
          <w:tcPr>
            <w:tcW w:w="1607" w:type="pct"/>
          </w:tcPr>
          <w:p w:rsidR="00F73C30" w:rsidRPr="0027687F" w:rsidRDefault="00F73C30"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Válvula solenóide 2/2 vias, NA – Fabricante: ASCO – código: R210D014.</w:t>
            </w:r>
          </w:p>
        </w:tc>
        <w:tc>
          <w:tcPr>
            <w:tcW w:w="499" w:type="pct"/>
          </w:tcPr>
          <w:p w:rsidR="00F73C30" w:rsidRPr="0027687F" w:rsidRDefault="00F73C30" w:rsidP="00C83838">
            <w:pPr>
              <w:widowControl w:val="0"/>
              <w:suppressAutoHyphens/>
              <w:spacing w:before="240" w:after="120"/>
              <w:jc w:val="center"/>
              <w:rPr>
                <w:rFonts w:asciiTheme="minorHAnsi" w:hAnsiTheme="minorHAnsi" w:cstheme="minorHAnsi"/>
                <w:color w:val="000000"/>
                <w:szCs w:val="20"/>
              </w:rPr>
            </w:pPr>
            <w:r>
              <w:rPr>
                <w:rFonts w:asciiTheme="minorHAnsi" w:hAnsiTheme="minorHAnsi" w:cstheme="minorHAnsi"/>
                <w:color w:val="000000"/>
                <w:szCs w:val="20"/>
              </w:rPr>
              <w:t>270178</w:t>
            </w:r>
          </w:p>
        </w:tc>
        <w:tc>
          <w:tcPr>
            <w:tcW w:w="536" w:type="pct"/>
          </w:tcPr>
          <w:p w:rsidR="00F73C30" w:rsidRPr="0027687F" w:rsidRDefault="00F73C30"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F73C30" w:rsidRPr="0027687F" w:rsidRDefault="00F73C30"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02</w:t>
            </w:r>
          </w:p>
        </w:tc>
        <w:tc>
          <w:tcPr>
            <w:tcW w:w="743" w:type="pct"/>
          </w:tcPr>
          <w:p w:rsidR="00F73C30" w:rsidRPr="00F73C30" w:rsidRDefault="00F73C30" w:rsidP="002E6201">
            <w:pPr>
              <w:widowControl w:val="0"/>
              <w:suppressAutoHyphens/>
              <w:spacing w:before="240" w:after="120"/>
              <w:jc w:val="center"/>
              <w:rPr>
                <w:rFonts w:asciiTheme="minorHAnsi" w:hAnsiTheme="minorHAnsi" w:cstheme="minorHAnsi"/>
                <w:color w:val="000000"/>
                <w:szCs w:val="20"/>
              </w:rPr>
            </w:pPr>
            <w:r w:rsidRPr="00F73C30">
              <w:rPr>
                <w:rFonts w:asciiTheme="minorHAnsi" w:hAnsiTheme="minorHAnsi" w:cstheme="minorHAnsi"/>
                <w:color w:val="000000"/>
                <w:szCs w:val="20"/>
              </w:rPr>
              <w:t>4.336,71</w:t>
            </w:r>
          </w:p>
        </w:tc>
        <w:tc>
          <w:tcPr>
            <w:tcW w:w="713" w:type="pct"/>
          </w:tcPr>
          <w:p w:rsidR="00F73C30" w:rsidRPr="00F73C30" w:rsidRDefault="00F73C30" w:rsidP="002E6201">
            <w:pPr>
              <w:widowControl w:val="0"/>
              <w:suppressAutoHyphens/>
              <w:spacing w:before="240" w:after="120"/>
              <w:jc w:val="center"/>
              <w:rPr>
                <w:rFonts w:asciiTheme="minorHAnsi" w:hAnsiTheme="minorHAnsi" w:cstheme="minorHAnsi"/>
                <w:color w:val="000000"/>
                <w:szCs w:val="20"/>
              </w:rPr>
            </w:pPr>
            <w:r w:rsidRPr="00F73C30">
              <w:rPr>
                <w:rFonts w:asciiTheme="minorHAnsi" w:hAnsiTheme="minorHAnsi" w:cstheme="minorHAnsi"/>
                <w:color w:val="000000"/>
                <w:szCs w:val="20"/>
              </w:rPr>
              <w:t>8.673,42</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19</w:t>
            </w:r>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 xml:space="preserve">Carga filtrante de </w:t>
            </w:r>
            <w:proofErr w:type="spellStart"/>
            <w:r w:rsidRPr="0027687F">
              <w:rPr>
                <w:rFonts w:asciiTheme="minorHAnsi" w:hAnsiTheme="minorHAnsi" w:cstheme="minorHAnsi"/>
                <w:color w:val="000000"/>
                <w:szCs w:val="20"/>
              </w:rPr>
              <w:t>zeolita</w:t>
            </w:r>
            <w:proofErr w:type="spellEnd"/>
            <w:r w:rsidRPr="0027687F">
              <w:rPr>
                <w:rFonts w:asciiTheme="minorHAnsi" w:hAnsiTheme="minorHAnsi" w:cstheme="minorHAnsi"/>
                <w:color w:val="000000"/>
                <w:szCs w:val="20"/>
              </w:rPr>
              <w:t xml:space="preserve"> </w:t>
            </w:r>
            <w:proofErr w:type="gramStart"/>
            <w:r w:rsidRPr="0027687F">
              <w:rPr>
                <w:rFonts w:asciiTheme="minorHAnsi" w:hAnsiTheme="minorHAnsi" w:cstheme="minorHAnsi"/>
                <w:color w:val="000000"/>
                <w:szCs w:val="20"/>
              </w:rPr>
              <w:t xml:space="preserve">( </w:t>
            </w:r>
            <w:proofErr w:type="gramEnd"/>
            <w:r w:rsidRPr="0027687F">
              <w:rPr>
                <w:rFonts w:asciiTheme="minorHAnsi" w:hAnsiTheme="minorHAnsi" w:cstheme="minorHAnsi"/>
                <w:color w:val="000000"/>
                <w:szCs w:val="20"/>
              </w:rPr>
              <w:t xml:space="preserve">kit composto 125Kg de </w:t>
            </w:r>
            <w:proofErr w:type="spellStart"/>
            <w:r w:rsidRPr="0027687F">
              <w:rPr>
                <w:rFonts w:asciiTheme="minorHAnsi" w:hAnsiTheme="minorHAnsi" w:cstheme="minorHAnsi"/>
                <w:color w:val="000000"/>
                <w:szCs w:val="20"/>
              </w:rPr>
              <w:t>zeólita</w:t>
            </w:r>
            <w:proofErr w:type="spellEnd"/>
            <w:r w:rsidRPr="0027687F">
              <w:rPr>
                <w:rFonts w:asciiTheme="minorHAnsi" w:hAnsiTheme="minorHAnsi" w:cstheme="minorHAnsi"/>
                <w:color w:val="000000"/>
                <w:szCs w:val="20"/>
              </w:rPr>
              <w:t xml:space="preserve"> ZF 0,4 a 1,0mm e 25Kg de </w:t>
            </w:r>
            <w:proofErr w:type="spellStart"/>
            <w:r w:rsidRPr="0027687F">
              <w:rPr>
                <w:rFonts w:asciiTheme="minorHAnsi" w:hAnsiTheme="minorHAnsi" w:cstheme="minorHAnsi"/>
                <w:color w:val="000000"/>
                <w:szCs w:val="20"/>
              </w:rPr>
              <w:t>zeólita</w:t>
            </w:r>
            <w:proofErr w:type="spellEnd"/>
            <w:r w:rsidRPr="0027687F">
              <w:rPr>
                <w:rFonts w:asciiTheme="minorHAnsi" w:hAnsiTheme="minorHAnsi" w:cstheme="minorHAnsi"/>
                <w:color w:val="000000"/>
                <w:szCs w:val="20"/>
              </w:rPr>
              <w:t xml:space="preserve"> ZN 1,0 a 3,0mm).</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440931</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01</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4.424,08</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4.424,08</w:t>
            </w:r>
          </w:p>
        </w:tc>
      </w:tr>
      <w:tr w:rsidR="00C3434F" w:rsidRPr="0027687F" w:rsidTr="00C83838">
        <w:trPr>
          <w:trHeight w:val="227"/>
        </w:trPr>
        <w:tc>
          <w:tcPr>
            <w:tcW w:w="428"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20</w:t>
            </w:r>
          </w:p>
        </w:tc>
        <w:tc>
          <w:tcPr>
            <w:tcW w:w="1607"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 xml:space="preserve">Carga filtrante de areia (kit composto </w:t>
            </w:r>
            <w:proofErr w:type="gramStart"/>
            <w:r w:rsidRPr="0027687F">
              <w:rPr>
                <w:rFonts w:asciiTheme="minorHAnsi" w:hAnsiTheme="minorHAnsi" w:cstheme="minorHAnsi"/>
                <w:color w:val="000000"/>
                <w:szCs w:val="20"/>
              </w:rPr>
              <w:t>100kg</w:t>
            </w:r>
            <w:proofErr w:type="gramEnd"/>
            <w:r w:rsidRPr="0027687F">
              <w:rPr>
                <w:rFonts w:asciiTheme="minorHAnsi" w:hAnsiTheme="minorHAnsi" w:cstheme="minorHAnsi"/>
                <w:color w:val="000000"/>
                <w:szCs w:val="20"/>
              </w:rPr>
              <w:t xml:space="preserve"> de areia 0,4 a 0,6mm e 25kg de areia 0,6mm e 25kg de seixo rolado 1/4” a 1/8”); </w:t>
            </w:r>
          </w:p>
        </w:tc>
        <w:tc>
          <w:tcPr>
            <w:tcW w:w="499"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440931</w:t>
            </w:r>
          </w:p>
        </w:tc>
        <w:tc>
          <w:tcPr>
            <w:tcW w:w="536"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UN</w:t>
            </w:r>
          </w:p>
        </w:tc>
        <w:tc>
          <w:tcPr>
            <w:tcW w:w="474"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01</w:t>
            </w:r>
          </w:p>
        </w:tc>
        <w:tc>
          <w:tcPr>
            <w:tcW w:w="74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604,42</w:t>
            </w:r>
          </w:p>
        </w:tc>
        <w:tc>
          <w:tcPr>
            <w:tcW w:w="713" w:type="pct"/>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604,42</w:t>
            </w:r>
          </w:p>
        </w:tc>
      </w:tr>
      <w:tr w:rsidR="00C3434F" w:rsidRPr="0027687F" w:rsidTr="00F73C30">
        <w:trPr>
          <w:trHeight w:val="227"/>
        </w:trPr>
        <w:tc>
          <w:tcPr>
            <w:tcW w:w="4287" w:type="pct"/>
            <w:gridSpan w:val="6"/>
          </w:tcPr>
          <w:p w:rsidR="00C3434F" w:rsidRPr="0027687F" w:rsidRDefault="00C3434F" w:rsidP="00C83838">
            <w:pPr>
              <w:widowControl w:val="0"/>
              <w:suppressAutoHyphens/>
              <w:spacing w:before="240" w:after="120"/>
              <w:jc w:val="center"/>
              <w:rPr>
                <w:rFonts w:asciiTheme="minorHAnsi" w:hAnsiTheme="minorHAnsi" w:cstheme="minorHAnsi"/>
                <w:color w:val="000000"/>
                <w:szCs w:val="20"/>
              </w:rPr>
            </w:pPr>
            <w:r w:rsidRPr="0027687F">
              <w:rPr>
                <w:rFonts w:asciiTheme="minorHAnsi" w:hAnsiTheme="minorHAnsi" w:cstheme="minorHAnsi"/>
                <w:color w:val="000000"/>
                <w:szCs w:val="20"/>
              </w:rPr>
              <w:t>TOTAL</w:t>
            </w:r>
          </w:p>
        </w:tc>
        <w:tc>
          <w:tcPr>
            <w:tcW w:w="713" w:type="pct"/>
          </w:tcPr>
          <w:p w:rsidR="00C3434F" w:rsidRPr="0027687F" w:rsidRDefault="0039071B" w:rsidP="00C83838">
            <w:pPr>
              <w:widowControl w:val="0"/>
              <w:suppressAutoHyphens/>
              <w:spacing w:before="240" w:after="120"/>
              <w:jc w:val="center"/>
              <w:rPr>
                <w:rFonts w:asciiTheme="minorHAnsi" w:hAnsiTheme="minorHAnsi" w:cstheme="minorHAnsi"/>
                <w:color w:val="000000"/>
                <w:szCs w:val="20"/>
              </w:rPr>
            </w:pPr>
            <w:r>
              <w:rPr>
                <w:rFonts w:asciiTheme="minorHAnsi" w:hAnsiTheme="minorHAnsi" w:cstheme="minorHAnsi"/>
                <w:color w:val="000000"/>
                <w:szCs w:val="20"/>
              </w:rPr>
              <w:t>53.288,51</w:t>
            </w:r>
          </w:p>
        </w:tc>
      </w:tr>
    </w:tbl>
    <w:p w:rsidR="00C3434F" w:rsidRPr="00BB37E6" w:rsidRDefault="00C3434F" w:rsidP="00BB37E6">
      <w:pPr>
        <w:pStyle w:val="PargrafodaLista"/>
        <w:numPr>
          <w:ilvl w:val="1"/>
          <w:numId w:val="31"/>
        </w:numPr>
        <w:spacing w:before="120" w:after="120" w:line="276" w:lineRule="auto"/>
        <w:ind w:left="284" w:firstLine="0"/>
        <w:jc w:val="both"/>
        <w:rPr>
          <w:rFonts w:asciiTheme="minorHAnsi" w:hAnsiTheme="minorHAnsi" w:cstheme="minorHAnsi"/>
          <w:i/>
          <w:sz w:val="24"/>
        </w:rPr>
      </w:pPr>
      <w:r w:rsidRPr="00BB37E6">
        <w:rPr>
          <w:rFonts w:asciiTheme="minorHAnsi" w:hAnsiTheme="minorHAnsi" w:cstheme="minorHAnsi"/>
          <w:sz w:val="24"/>
        </w:rPr>
        <w:t>Os quantitativos e respectivos códigos dos itens são os discriminados na tabela acima.</w:t>
      </w:r>
    </w:p>
    <w:p w:rsidR="00C3434F" w:rsidRPr="00BB37E6" w:rsidRDefault="00C3434F" w:rsidP="00BB37E6">
      <w:pPr>
        <w:pStyle w:val="PargrafodaLista"/>
        <w:numPr>
          <w:ilvl w:val="1"/>
          <w:numId w:val="31"/>
        </w:numPr>
        <w:spacing w:before="120" w:after="120" w:line="276" w:lineRule="auto"/>
        <w:ind w:left="284" w:firstLine="0"/>
        <w:jc w:val="both"/>
        <w:rPr>
          <w:rFonts w:asciiTheme="minorHAnsi" w:hAnsiTheme="minorHAnsi" w:cstheme="minorHAnsi"/>
          <w:i/>
          <w:sz w:val="24"/>
        </w:rPr>
      </w:pPr>
      <w:r w:rsidRPr="00BB37E6">
        <w:rPr>
          <w:rFonts w:asciiTheme="minorHAnsi" w:hAnsiTheme="minorHAnsi" w:cstheme="minorHAnsi"/>
          <w:sz w:val="24"/>
        </w:rPr>
        <w:t xml:space="preserve">A presente contratação adotará como regime de execução </w:t>
      </w:r>
      <w:r w:rsidRPr="00BB37E6">
        <w:rPr>
          <w:rFonts w:asciiTheme="minorHAnsi" w:hAnsiTheme="minorHAnsi" w:cstheme="minorHAnsi"/>
          <w:i/>
          <w:sz w:val="24"/>
        </w:rPr>
        <w:t>pelo menor preço unitário.</w:t>
      </w:r>
    </w:p>
    <w:p w:rsidR="00C3434F" w:rsidRPr="0027687F" w:rsidRDefault="00C3434F" w:rsidP="00BB37E6">
      <w:pPr>
        <w:numPr>
          <w:ilvl w:val="1"/>
          <w:numId w:val="31"/>
        </w:numPr>
        <w:spacing w:before="120" w:after="120" w:line="276" w:lineRule="auto"/>
        <w:ind w:left="284" w:firstLine="0"/>
        <w:jc w:val="both"/>
        <w:rPr>
          <w:rFonts w:asciiTheme="minorHAnsi" w:hAnsiTheme="minorHAnsi" w:cstheme="minorHAnsi"/>
          <w:i/>
          <w:sz w:val="24"/>
        </w:rPr>
      </w:pPr>
      <w:r w:rsidRPr="0027687F">
        <w:rPr>
          <w:rFonts w:asciiTheme="minorHAnsi" w:hAnsiTheme="minorHAnsi" w:cstheme="minorHAnsi"/>
          <w:sz w:val="24"/>
        </w:rPr>
        <w:t xml:space="preserve">O prazo de vigência da contratação é de </w:t>
      </w:r>
      <w:r w:rsidRPr="0027687F">
        <w:rPr>
          <w:rFonts w:asciiTheme="minorHAnsi" w:hAnsiTheme="minorHAnsi" w:cstheme="minorHAnsi"/>
          <w:color w:val="000000"/>
          <w:sz w:val="24"/>
        </w:rPr>
        <w:t xml:space="preserve">12 meses, contados da assinatura do contrato prorrogável na forma do artigo </w:t>
      </w:r>
      <w:proofErr w:type="gramStart"/>
      <w:r w:rsidRPr="0027687F">
        <w:rPr>
          <w:rFonts w:asciiTheme="minorHAnsi" w:hAnsiTheme="minorHAnsi" w:cstheme="minorHAnsi"/>
          <w:color w:val="000000"/>
          <w:sz w:val="24"/>
        </w:rPr>
        <w:t>6</w:t>
      </w:r>
      <w:proofErr w:type="gramEnd"/>
      <w:r w:rsidRPr="0027687F">
        <w:rPr>
          <w:rFonts w:asciiTheme="minorHAnsi" w:hAnsiTheme="minorHAnsi" w:cstheme="minorHAnsi"/>
          <w:color w:val="000000"/>
          <w:sz w:val="24"/>
        </w:rPr>
        <w:t xml:space="preserve"> da Lei n. 14.133 de 1º de Abril de 2021. </w:t>
      </w:r>
    </w:p>
    <w:p w:rsidR="00C3434F" w:rsidRPr="0027687F" w:rsidRDefault="00C3434F" w:rsidP="00BB37E6">
      <w:pPr>
        <w:numPr>
          <w:ilvl w:val="1"/>
          <w:numId w:val="31"/>
        </w:numPr>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sz w:val="24"/>
        </w:rPr>
        <w:t>A contratada deverá certificar-se de que todo material fornecido, tenha sido fabricado por empresa que atenda as normas ambientais em vigor no país e no que couber apresentar a certificação desta, de forma a garantir a sustentabilidade ambiental.</w:t>
      </w:r>
    </w:p>
    <w:p w:rsidR="00C3434F" w:rsidRPr="0027687F" w:rsidRDefault="00C3434F" w:rsidP="00BB37E6">
      <w:pPr>
        <w:numPr>
          <w:ilvl w:val="1"/>
          <w:numId w:val="31"/>
        </w:numPr>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sz w:val="24"/>
        </w:rPr>
        <w:t>Em caso de divergência entre as descrições e especificações constantes do CATMAT e do presente Termo de Referência, prevalecem estas últimas.</w:t>
      </w:r>
    </w:p>
    <w:p w:rsidR="00C3434F" w:rsidRPr="0027687F" w:rsidRDefault="00C3434F" w:rsidP="00BB37E6">
      <w:pPr>
        <w:numPr>
          <w:ilvl w:val="1"/>
          <w:numId w:val="31"/>
        </w:numPr>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sz w:val="24"/>
        </w:rPr>
        <w:t>Os bens deverão ter prazo de garantia mínimo de 12 meses, prevalecendo o prazo de garantia do fabricante ou fornecedor, - caso maior.</w:t>
      </w:r>
    </w:p>
    <w:p w:rsidR="00C3434F" w:rsidRPr="0027687F" w:rsidRDefault="00C3434F" w:rsidP="00BB37E6">
      <w:pPr>
        <w:pStyle w:val="Nivel10"/>
        <w:numPr>
          <w:ilvl w:val="0"/>
          <w:numId w:val="31"/>
        </w:numPr>
        <w:tabs>
          <w:tab w:val="left" w:pos="284"/>
          <w:tab w:val="left" w:pos="851"/>
        </w:tabs>
        <w:ind w:left="0" w:firstLine="0"/>
        <w:rPr>
          <w:rFonts w:asciiTheme="minorHAnsi" w:hAnsiTheme="minorHAnsi" w:cstheme="minorHAnsi"/>
          <w:sz w:val="24"/>
          <w:szCs w:val="24"/>
        </w:rPr>
      </w:pPr>
      <w:r w:rsidRPr="0027687F">
        <w:rPr>
          <w:rFonts w:asciiTheme="minorHAnsi" w:hAnsiTheme="minorHAnsi" w:cstheme="minorHAnsi"/>
          <w:sz w:val="24"/>
          <w:szCs w:val="24"/>
        </w:rPr>
        <w:t>JUSTIFICATIVA E OBJETIVO DA CONTRATAÇÃO</w:t>
      </w:r>
    </w:p>
    <w:p w:rsidR="00C3434F" w:rsidRPr="0027687F" w:rsidRDefault="00C3434F" w:rsidP="00BB37E6">
      <w:pPr>
        <w:numPr>
          <w:ilvl w:val="1"/>
          <w:numId w:val="31"/>
        </w:numPr>
        <w:autoSpaceDE w:val="0"/>
        <w:spacing w:before="120" w:after="120" w:line="276" w:lineRule="auto"/>
        <w:ind w:left="284" w:firstLine="0"/>
        <w:jc w:val="both"/>
        <w:rPr>
          <w:rFonts w:asciiTheme="minorHAnsi" w:hAnsiTheme="minorHAnsi" w:cstheme="minorHAnsi"/>
          <w:color w:val="000000"/>
          <w:sz w:val="24"/>
        </w:rPr>
      </w:pPr>
      <w:r w:rsidRPr="0027687F">
        <w:rPr>
          <w:rFonts w:asciiTheme="minorHAnsi" w:hAnsiTheme="minorHAnsi" w:cstheme="minorHAnsi"/>
          <w:sz w:val="24"/>
        </w:rPr>
        <w:t>A Justificativa e objetivo da contratação encontram-se pormenorizada em Tópico específico dos Estudos Técnicos Preliminares, apêndice deste Termo de Referência.</w:t>
      </w:r>
    </w:p>
    <w:p w:rsidR="00C3434F" w:rsidRPr="0027687F" w:rsidRDefault="00C3434F" w:rsidP="00BB37E6">
      <w:pPr>
        <w:pStyle w:val="Nivel10"/>
        <w:numPr>
          <w:ilvl w:val="0"/>
          <w:numId w:val="31"/>
        </w:numPr>
        <w:tabs>
          <w:tab w:val="left" w:pos="284"/>
          <w:tab w:val="left" w:pos="709"/>
        </w:tabs>
        <w:ind w:left="0" w:firstLine="0"/>
        <w:rPr>
          <w:rFonts w:asciiTheme="minorHAnsi" w:hAnsiTheme="minorHAnsi" w:cstheme="minorHAnsi"/>
          <w:sz w:val="24"/>
          <w:szCs w:val="24"/>
        </w:rPr>
      </w:pPr>
      <w:r w:rsidRPr="0027687F">
        <w:rPr>
          <w:rFonts w:asciiTheme="minorHAnsi" w:hAnsiTheme="minorHAnsi" w:cstheme="minorHAnsi"/>
          <w:sz w:val="24"/>
          <w:szCs w:val="24"/>
        </w:rPr>
        <w:t>DESCRIÇÃO DA SOLUÇÃO</w:t>
      </w:r>
    </w:p>
    <w:p w:rsidR="00C3434F" w:rsidRPr="00BB37E6" w:rsidRDefault="00C3434F" w:rsidP="00BB37E6">
      <w:pPr>
        <w:pStyle w:val="PargrafodaLista"/>
        <w:numPr>
          <w:ilvl w:val="1"/>
          <w:numId w:val="31"/>
        </w:numPr>
        <w:spacing w:before="120" w:after="120" w:line="276" w:lineRule="auto"/>
        <w:ind w:left="851" w:hanging="567"/>
        <w:jc w:val="both"/>
        <w:rPr>
          <w:rFonts w:asciiTheme="minorHAnsi" w:hAnsiTheme="minorHAnsi" w:cstheme="minorHAnsi"/>
          <w:iCs/>
          <w:sz w:val="24"/>
        </w:rPr>
      </w:pPr>
      <w:r w:rsidRPr="00BB37E6">
        <w:rPr>
          <w:rFonts w:asciiTheme="minorHAnsi" w:hAnsiTheme="minorHAnsi" w:cstheme="minorHAnsi"/>
          <w:iCs/>
          <w:sz w:val="24"/>
        </w:rPr>
        <w:t>A descrição da solução como um todo, encontra-se pormenorizada em Tópico específico dos Estudos Técnicos Preliminares, apêndice deste Termo de Referência.</w:t>
      </w:r>
    </w:p>
    <w:p w:rsidR="00C3434F" w:rsidRPr="0027687F" w:rsidRDefault="00C3434F" w:rsidP="00BB37E6">
      <w:pPr>
        <w:pStyle w:val="Nivel10"/>
        <w:numPr>
          <w:ilvl w:val="0"/>
          <w:numId w:val="31"/>
        </w:numPr>
        <w:tabs>
          <w:tab w:val="left" w:pos="284"/>
        </w:tabs>
        <w:ind w:left="0" w:firstLine="0"/>
        <w:rPr>
          <w:rFonts w:asciiTheme="minorHAnsi" w:hAnsiTheme="minorHAnsi" w:cstheme="minorHAnsi"/>
          <w:sz w:val="24"/>
          <w:szCs w:val="24"/>
        </w:rPr>
      </w:pPr>
      <w:r w:rsidRPr="0027687F">
        <w:rPr>
          <w:rFonts w:asciiTheme="minorHAnsi" w:hAnsiTheme="minorHAnsi" w:cstheme="minorHAnsi"/>
          <w:sz w:val="24"/>
          <w:szCs w:val="24"/>
        </w:rPr>
        <w:lastRenderedPageBreak/>
        <w:t>DA CLASSIFICAÇÃO DOS BENS COMUNS</w:t>
      </w:r>
    </w:p>
    <w:p w:rsidR="00C3434F" w:rsidRPr="0027687F" w:rsidRDefault="00C3434F" w:rsidP="00BB37E6">
      <w:pPr>
        <w:pStyle w:val="Nivel10"/>
        <w:numPr>
          <w:ilvl w:val="1"/>
          <w:numId w:val="31"/>
        </w:numPr>
        <w:spacing w:before="240" w:after="120"/>
        <w:ind w:left="284" w:firstLine="0"/>
        <w:rPr>
          <w:rFonts w:asciiTheme="minorHAnsi" w:hAnsiTheme="minorHAnsi" w:cstheme="minorHAnsi"/>
          <w:b w:val="0"/>
          <w:color w:val="auto"/>
          <w:sz w:val="24"/>
          <w:szCs w:val="24"/>
        </w:rPr>
      </w:pPr>
      <w:r w:rsidRPr="0027687F">
        <w:rPr>
          <w:rFonts w:asciiTheme="minorHAnsi" w:hAnsiTheme="minorHAnsi" w:cstheme="minorHAnsi"/>
          <w:b w:val="0"/>
          <w:color w:val="auto"/>
          <w:sz w:val="24"/>
          <w:szCs w:val="24"/>
        </w:rPr>
        <w:t xml:space="preserve">  Trata-se de aquisição de bem comum, a ser contratada mediante licitação, na modalidade pregão, em sua forma eletrônica. Conforme preconizado no parágrafo único, do art. 1º, da Lei 10.520, de 17 de julho 2002.</w:t>
      </w:r>
    </w:p>
    <w:p w:rsidR="00C3434F" w:rsidRPr="0027687F" w:rsidRDefault="00C3434F" w:rsidP="00BB37E6">
      <w:pPr>
        <w:pStyle w:val="Nivel10"/>
        <w:numPr>
          <w:ilvl w:val="0"/>
          <w:numId w:val="31"/>
        </w:numPr>
        <w:tabs>
          <w:tab w:val="left" w:pos="284"/>
        </w:tabs>
        <w:ind w:left="0" w:firstLine="0"/>
        <w:rPr>
          <w:rFonts w:asciiTheme="minorHAnsi" w:hAnsiTheme="minorHAnsi" w:cstheme="minorHAnsi"/>
          <w:sz w:val="24"/>
          <w:szCs w:val="24"/>
        </w:rPr>
      </w:pPr>
      <w:r w:rsidRPr="0027687F">
        <w:rPr>
          <w:rFonts w:asciiTheme="minorHAnsi" w:hAnsiTheme="minorHAnsi" w:cstheme="minorHAnsi"/>
          <w:sz w:val="24"/>
          <w:szCs w:val="24"/>
        </w:rPr>
        <w:t>CRITÉRIOS DE SUSTENTABILIDADE</w:t>
      </w:r>
    </w:p>
    <w:p w:rsidR="00C3434F" w:rsidRPr="0027687F" w:rsidRDefault="00C3434F" w:rsidP="00BB37E6">
      <w:pPr>
        <w:numPr>
          <w:ilvl w:val="1"/>
          <w:numId w:val="31"/>
        </w:numPr>
        <w:spacing w:before="240" w:after="120" w:line="276" w:lineRule="auto"/>
        <w:ind w:left="284" w:firstLine="0"/>
        <w:jc w:val="both"/>
        <w:rPr>
          <w:rFonts w:asciiTheme="minorHAnsi" w:hAnsiTheme="minorHAnsi" w:cstheme="minorHAnsi"/>
          <w:iCs/>
          <w:sz w:val="24"/>
        </w:rPr>
      </w:pPr>
      <w:r w:rsidRPr="0027687F">
        <w:rPr>
          <w:rFonts w:asciiTheme="minorHAnsi" w:hAnsiTheme="minorHAnsi" w:cstheme="minorHAnsi"/>
          <w:iCs/>
          <w:sz w:val="24"/>
        </w:rPr>
        <w:t xml:space="preserve"> A descrição dos requisitos da contratação encontra-se pormenorizada em Tópico específico dos Estudos Técnicos Preliminares, apêndice deste Termo de Referência.</w:t>
      </w:r>
    </w:p>
    <w:p w:rsidR="00C3434F" w:rsidRPr="0027687F" w:rsidRDefault="00C3434F" w:rsidP="00BB37E6">
      <w:pPr>
        <w:pStyle w:val="Nivel10"/>
        <w:numPr>
          <w:ilvl w:val="0"/>
          <w:numId w:val="31"/>
        </w:numPr>
        <w:tabs>
          <w:tab w:val="left" w:pos="284"/>
        </w:tabs>
        <w:suppressAutoHyphens/>
        <w:spacing w:after="120"/>
        <w:ind w:left="0" w:firstLine="0"/>
        <w:rPr>
          <w:rFonts w:asciiTheme="minorHAnsi" w:hAnsiTheme="minorHAnsi" w:cstheme="minorHAnsi"/>
          <w:sz w:val="24"/>
          <w:szCs w:val="24"/>
        </w:rPr>
      </w:pPr>
      <w:r w:rsidRPr="0027687F">
        <w:rPr>
          <w:rFonts w:asciiTheme="minorHAnsi" w:hAnsiTheme="minorHAnsi" w:cstheme="minorHAnsi"/>
          <w:sz w:val="24"/>
          <w:szCs w:val="24"/>
        </w:rPr>
        <w:t>ENTREGA E CRITÉRIOS DE ACEITAÇÃO DO OBJETO</w:t>
      </w:r>
    </w:p>
    <w:p w:rsidR="00C3434F" w:rsidRPr="0027687F" w:rsidRDefault="00C3434F" w:rsidP="00BB37E6">
      <w:pPr>
        <w:numPr>
          <w:ilvl w:val="1"/>
          <w:numId w:val="31"/>
        </w:numPr>
        <w:spacing w:before="120" w:after="120"/>
        <w:ind w:left="284" w:firstLine="0"/>
        <w:jc w:val="both"/>
        <w:rPr>
          <w:rFonts w:asciiTheme="minorHAnsi" w:hAnsiTheme="minorHAnsi" w:cstheme="minorHAnsi"/>
          <w:sz w:val="24"/>
        </w:rPr>
      </w:pPr>
      <w:r w:rsidRPr="00EE1282">
        <w:rPr>
          <w:rFonts w:asciiTheme="minorHAnsi" w:hAnsiTheme="minorHAnsi" w:cstheme="minorHAnsi"/>
          <w:sz w:val="24"/>
        </w:rPr>
        <w:t>O p</w:t>
      </w:r>
      <w:r w:rsidR="00EE1282" w:rsidRPr="00EE1282">
        <w:rPr>
          <w:rFonts w:asciiTheme="minorHAnsi" w:hAnsiTheme="minorHAnsi" w:cstheme="minorHAnsi"/>
          <w:sz w:val="24"/>
        </w:rPr>
        <w:t>razo de entrega dos bens é de 30 (trinta</w:t>
      </w:r>
      <w:r w:rsidRPr="00EE1282">
        <w:rPr>
          <w:rFonts w:asciiTheme="minorHAnsi" w:hAnsiTheme="minorHAnsi" w:cstheme="minorHAnsi"/>
          <w:sz w:val="24"/>
        </w:rPr>
        <w:t>) dias, co</w:t>
      </w:r>
      <w:r w:rsidRPr="0027687F">
        <w:rPr>
          <w:rFonts w:asciiTheme="minorHAnsi" w:hAnsiTheme="minorHAnsi" w:cstheme="minorHAnsi"/>
          <w:sz w:val="24"/>
        </w:rPr>
        <w:t xml:space="preserve">ntados da data de recebimento da Nota de Empenho, em remessa única, no seguinte endereço: Avenida Dom Hélder Câmara, nº 315, Benfica, Rio de Janeiro, RJ, CEP 20.911-290, no horário de </w:t>
      </w:r>
      <w:proofErr w:type="gramStart"/>
      <w:r w:rsidRPr="0027687F">
        <w:rPr>
          <w:rFonts w:asciiTheme="minorHAnsi" w:hAnsiTheme="minorHAnsi" w:cstheme="minorHAnsi"/>
          <w:sz w:val="24"/>
        </w:rPr>
        <w:t>07:30</w:t>
      </w:r>
      <w:proofErr w:type="gramEnd"/>
      <w:r w:rsidRPr="0027687F">
        <w:rPr>
          <w:rFonts w:asciiTheme="minorHAnsi" w:hAnsiTheme="minorHAnsi" w:cstheme="minorHAnsi"/>
          <w:sz w:val="24"/>
        </w:rPr>
        <w:t xml:space="preserve"> </w:t>
      </w:r>
      <w:proofErr w:type="spellStart"/>
      <w:r w:rsidRPr="0027687F">
        <w:rPr>
          <w:rFonts w:asciiTheme="minorHAnsi" w:hAnsiTheme="minorHAnsi" w:cstheme="minorHAnsi"/>
          <w:sz w:val="24"/>
        </w:rPr>
        <w:t>hs</w:t>
      </w:r>
      <w:proofErr w:type="spellEnd"/>
      <w:r w:rsidRPr="0027687F">
        <w:rPr>
          <w:rFonts w:asciiTheme="minorHAnsi" w:hAnsiTheme="minorHAnsi" w:cstheme="minorHAnsi"/>
          <w:sz w:val="24"/>
        </w:rPr>
        <w:t xml:space="preserve"> às 11:00 </w:t>
      </w:r>
      <w:proofErr w:type="spellStart"/>
      <w:r w:rsidRPr="0027687F">
        <w:rPr>
          <w:rFonts w:asciiTheme="minorHAnsi" w:hAnsiTheme="minorHAnsi" w:cstheme="minorHAnsi"/>
          <w:sz w:val="24"/>
        </w:rPr>
        <w:t>hs</w:t>
      </w:r>
      <w:proofErr w:type="spellEnd"/>
      <w:r w:rsidRPr="0027687F">
        <w:rPr>
          <w:rFonts w:asciiTheme="minorHAnsi" w:hAnsiTheme="minorHAnsi" w:cstheme="minorHAnsi"/>
          <w:sz w:val="24"/>
        </w:rPr>
        <w:t xml:space="preserve"> e das 13:30 </w:t>
      </w:r>
      <w:proofErr w:type="spellStart"/>
      <w:r w:rsidRPr="0027687F">
        <w:rPr>
          <w:rFonts w:asciiTheme="minorHAnsi" w:hAnsiTheme="minorHAnsi" w:cstheme="minorHAnsi"/>
          <w:sz w:val="24"/>
        </w:rPr>
        <w:t>hs</w:t>
      </w:r>
      <w:proofErr w:type="spellEnd"/>
      <w:r w:rsidRPr="0027687F">
        <w:rPr>
          <w:rFonts w:asciiTheme="minorHAnsi" w:hAnsiTheme="minorHAnsi" w:cstheme="minorHAnsi"/>
          <w:sz w:val="24"/>
        </w:rPr>
        <w:t xml:space="preserve"> às 15:30 </w:t>
      </w:r>
      <w:proofErr w:type="spellStart"/>
      <w:r w:rsidRPr="0027687F">
        <w:rPr>
          <w:rFonts w:asciiTheme="minorHAnsi" w:hAnsiTheme="minorHAnsi" w:cstheme="minorHAnsi"/>
          <w:sz w:val="24"/>
        </w:rPr>
        <w:t>hs</w:t>
      </w:r>
      <w:proofErr w:type="spellEnd"/>
      <w:r w:rsidRPr="0027687F">
        <w:rPr>
          <w:rFonts w:asciiTheme="minorHAnsi" w:hAnsiTheme="minorHAnsi" w:cstheme="minorHAnsi"/>
          <w:sz w:val="24"/>
        </w:rPr>
        <w:t>, de segunda a sexta-feira.</w:t>
      </w:r>
    </w:p>
    <w:p w:rsidR="00C3434F" w:rsidRPr="0027687F" w:rsidRDefault="00C3434F" w:rsidP="00BB37E6">
      <w:pPr>
        <w:numPr>
          <w:ilvl w:val="1"/>
          <w:numId w:val="31"/>
        </w:numPr>
        <w:spacing w:before="120" w:after="120"/>
        <w:ind w:left="284" w:firstLine="0"/>
        <w:jc w:val="both"/>
        <w:rPr>
          <w:rFonts w:asciiTheme="minorHAnsi" w:hAnsiTheme="minorHAnsi" w:cstheme="minorHAnsi"/>
          <w:sz w:val="24"/>
        </w:rPr>
      </w:pPr>
      <w:r w:rsidRPr="0027687F">
        <w:rPr>
          <w:rFonts w:asciiTheme="minorHAnsi" w:hAnsiTheme="minorHAnsi" w:cstheme="minorHAnsi"/>
          <w:sz w:val="24"/>
        </w:rPr>
        <w:t>Os bens serão recebidos provisoriamente no prazo de 15 (quinze) dias, pelo (a) responsável pelo acompanhamento e fiscalização do contrato, para efeito de posterior verificação de sua conformidade com as especificações constantes neste Termo de Referência e na proposta.</w:t>
      </w:r>
    </w:p>
    <w:p w:rsidR="00C3434F" w:rsidRPr="0027687F" w:rsidRDefault="00C3434F" w:rsidP="00BB37E6">
      <w:pPr>
        <w:numPr>
          <w:ilvl w:val="1"/>
          <w:numId w:val="31"/>
        </w:numPr>
        <w:suppressAutoHyphens/>
        <w:spacing w:before="120" w:after="120" w:line="276" w:lineRule="auto"/>
        <w:ind w:left="284" w:firstLine="0"/>
        <w:jc w:val="both"/>
        <w:rPr>
          <w:rFonts w:asciiTheme="minorHAnsi" w:hAnsiTheme="minorHAnsi" w:cstheme="minorHAnsi"/>
          <w:color w:val="000000"/>
          <w:sz w:val="24"/>
          <w:lang w:eastAsia="en-US"/>
        </w:rPr>
      </w:pPr>
      <w:r w:rsidRPr="0027687F">
        <w:rPr>
          <w:rFonts w:asciiTheme="minorHAnsi" w:hAnsiTheme="minorHAnsi" w:cstheme="minorHAnsi"/>
          <w:color w:val="000000"/>
          <w:sz w:val="24"/>
          <w:lang w:eastAsia="en-US"/>
        </w:rPr>
        <w:t>Os bens poderão ser rejeitados, no todo ou em parte, quando em desacordo com as especificações constantes neste Termo de Referência e na proposta, devendo ser substituídos no prazo de 20 (vinte) dias, a contar da notificação da contratada, às suas custas, sem prejuízo da aplicação das penalidades.</w:t>
      </w:r>
    </w:p>
    <w:p w:rsidR="00C3434F" w:rsidRPr="0027687F" w:rsidRDefault="00C3434F" w:rsidP="00BB37E6">
      <w:pPr>
        <w:numPr>
          <w:ilvl w:val="1"/>
          <w:numId w:val="31"/>
        </w:numPr>
        <w:suppressAutoHyphens/>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color w:val="000000"/>
          <w:sz w:val="24"/>
        </w:rPr>
        <w:t xml:space="preserve">Os bens serão recebidos definitivamente no </w:t>
      </w:r>
      <w:r w:rsidRPr="0027687F">
        <w:rPr>
          <w:rFonts w:asciiTheme="minorHAnsi" w:hAnsiTheme="minorHAnsi" w:cstheme="minorHAnsi"/>
          <w:sz w:val="24"/>
        </w:rPr>
        <w:t>prazo de 30 (trinta) dias úteis,</w:t>
      </w:r>
      <w:r w:rsidRPr="0027687F">
        <w:rPr>
          <w:rFonts w:asciiTheme="minorHAnsi" w:hAnsiTheme="minorHAnsi" w:cstheme="minorHAnsi"/>
          <w:color w:val="000000"/>
          <w:sz w:val="24"/>
        </w:rPr>
        <w:t xml:space="preserve"> contados do recebimento provisório, após a verificação da qualidade e quantidade do material e conseqüente aceitação mediante termo circunstanciado.</w:t>
      </w:r>
    </w:p>
    <w:p w:rsidR="00C3434F" w:rsidRPr="0027687F" w:rsidRDefault="00C3434F" w:rsidP="00BB37E6">
      <w:pPr>
        <w:pStyle w:val="PargrafodaLista"/>
        <w:numPr>
          <w:ilvl w:val="2"/>
          <w:numId w:val="31"/>
        </w:numPr>
        <w:tabs>
          <w:tab w:val="left" w:pos="1560"/>
        </w:tabs>
        <w:suppressAutoHyphens/>
        <w:spacing w:before="120" w:after="120" w:line="276" w:lineRule="auto"/>
        <w:ind w:left="1276" w:hanging="362"/>
        <w:jc w:val="both"/>
        <w:rPr>
          <w:rFonts w:asciiTheme="minorHAnsi" w:hAnsiTheme="minorHAnsi" w:cstheme="minorHAnsi"/>
          <w:sz w:val="24"/>
        </w:rPr>
      </w:pPr>
      <w:r w:rsidRPr="0027687F">
        <w:rPr>
          <w:rFonts w:asciiTheme="minorHAnsi" w:hAnsiTheme="minorHAnsi" w:cstheme="minorHAnsi"/>
          <w:sz w:val="24"/>
        </w:rPr>
        <w:t>Na hipótese de a verificação a que se refere o subitem anterior não ser procedida dentro do prazo fixado, reputar-se-á como realizada, consumando-se o recebimento definitivo no dia do esgotamento do prazo.</w:t>
      </w:r>
    </w:p>
    <w:p w:rsidR="00C3434F" w:rsidRPr="0027687F" w:rsidRDefault="00C3434F" w:rsidP="00BB37E6">
      <w:pPr>
        <w:numPr>
          <w:ilvl w:val="1"/>
          <w:numId w:val="31"/>
        </w:numPr>
        <w:suppressAutoHyphens/>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color w:val="000000"/>
          <w:sz w:val="24"/>
          <w:lang w:eastAsia="en-US"/>
        </w:rPr>
        <w:t>O recebimento provisório ou definitivo do objeto não exclui a responsabilidade da contratada pelos prejuízos resultantes da incorreta execução do contrato.</w:t>
      </w:r>
    </w:p>
    <w:p w:rsidR="00C3434F" w:rsidRPr="0027687F" w:rsidRDefault="00C3434F" w:rsidP="00BB37E6">
      <w:pPr>
        <w:pStyle w:val="Nivel10"/>
        <w:numPr>
          <w:ilvl w:val="0"/>
          <w:numId w:val="31"/>
        </w:numPr>
        <w:ind w:left="0" w:firstLine="63"/>
        <w:rPr>
          <w:rFonts w:asciiTheme="minorHAnsi" w:hAnsiTheme="minorHAnsi" w:cstheme="minorHAnsi"/>
          <w:color w:val="auto"/>
          <w:sz w:val="24"/>
          <w:szCs w:val="24"/>
        </w:rPr>
      </w:pPr>
      <w:r w:rsidRPr="0027687F">
        <w:rPr>
          <w:rFonts w:asciiTheme="minorHAnsi" w:hAnsiTheme="minorHAnsi" w:cstheme="minorHAnsi"/>
          <w:bCs/>
          <w:color w:val="auto"/>
          <w:sz w:val="24"/>
          <w:szCs w:val="24"/>
        </w:rPr>
        <w:t>OBRIGAÇÕES DA CONTRATANTE</w:t>
      </w:r>
    </w:p>
    <w:p w:rsidR="00C3434F" w:rsidRPr="0027687F" w:rsidRDefault="00C3434F" w:rsidP="00BB37E6">
      <w:pPr>
        <w:numPr>
          <w:ilvl w:val="1"/>
          <w:numId w:val="31"/>
        </w:numPr>
        <w:suppressAutoHyphens/>
        <w:spacing w:before="120" w:after="120" w:line="276" w:lineRule="auto"/>
        <w:ind w:left="284" w:firstLine="0"/>
        <w:jc w:val="both"/>
        <w:rPr>
          <w:rFonts w:asciiTheme="minorHAnsi" w:hAnsiTheme="minorHAnsi" w:cstheme="minorHAnsi"/>
          <w:color w:val="000000"/>
          <w:sz w:val="24"/>
        </w:rPr>
      </w:pPr>
      <w:r w:rsidRPr="0027687F">
        <w:rPr>
          <w:rFonts w:asciiTheme="minorHAnsi" w:hAnsiTheme="minorHAnsi" w:cstheme="minorHAnsi"/>
          <w:color w:val="000000"/>
          <w:sz w:val="24"/>
        </w:rPr>
        <w:t>São obrigações da contratante:</w:t>
      </w:r>
    </w:p>
    <w:p w:rsidR="00C3434F" w:rsidRPr="0027687F" w:rsidRDefault="00C3434F" w:rsidP="00BB37E6">
      <w:pPr>
        <w:numPr>
          <w:ilvl w:val="2"/>
          <w:numId w:val="31"/>
        </w:numPr>
        <w:tabs>
          <w:tab w:val="left" w:pos="1276"/>
        </w:tabs>
        <w:spacing w:before="120" w:after="120" w:line="276" w:lineRule="auto"/>
        <w:ind w:left="709" w:firstLine="0"/>
        <w:jc w:val="both"/>
        <w:rPr>
          <w:rFonts w:asciiTheme="minorHAnsi" w:hAnsiTheme="minorHAnsi" w:cstheme="minorHAnsi"/>
          <w:b/>
          <w:color w:val="000000"/>
          <w:sz w:val="24"/>
        </w:rPr>
      </w:pPr>
      <w:r w:rsidRPr="0027687F">
        <w:rPr>
          <w:rFonts w:asciiTheme="minorHAnsi" w:hAnsiTheme="minorHAnsi" w:cstheme="minorHAnsi"/>
          <w:sz w:val="24"/>
        </w:rPr>
        <w:lastRenderedPageBreak/>
        <w:t>Receber o objeto no prazo e condições estabelecidas no Edital e seus anexos;</w:t>
      </w:r>
    </w:p>
    <w:p w:rsidR="00C3434F" w:rsidRPr="0027687F" w:rsidRDefault="00C3434F" w:rsidP="00BB37E6">
      <w:pPr>
        <w:numPr>
          <w:ilvl w:val="2"/>
          <w:numId w:val="31"/>
        </w:numPr>
        <w:tabs>
          <w:tab w:val="left" w:pos="1418"/>
        </w:tabs>
        <w:spacing w:before="120" w:after="120" w:line="276" w:lineRule="auto"/>
        <w:ind w:left="709" w:firstLine="0"/>
        <w:jc w:val="both"/>
        <w:rPr>
          <w:rFonts w:asciiTheme="minorHAnsi" w:hAnsiTheme="minorHAnsi" w:cstheme="minorHAnsi"/>
          <w:b/>
          <w:color w:val="000000"/>
          <w:sz w:val="24"/>
        </w:rPr>
      </w:pPr>
      <w:r w:rsidRPr="0027687F">
        <w:rPr>
          <w:rFonts w:asciiTheme="minorHAnsi" w:hAnsiTheme="minorHAnsi" w:cstheme="minorHAnsi"/>
          <w:sz w:val="24"/>
          <w:lang w:eastAsia="en-US"/>
        </w:rPr>
        <w:t>Verificar minuciosamente, no prazo fixado, a conformidade dos bens recebidos provisoriamente com as especificações constantes do Edital e da proposta, para fins de aceitação e recebimento definitivo;</w:t>
      </w:r>
    </w:p>
    <w:p w:rsidR="00C3434F" w:rsidRPr="0027687F" w:rsidRDefault="00C3434F" w:rsidP="00BB37E6">
      <w:pPr>
        <w:numPr>
          <w:ilvl w:val="2"/>
          <w:numId w:val="31"/>
        </w:numPr>
        <w:tabs>
          <w:tab w:val="left" w:pos="1418"/>
        </w:tabs>
        <w:spacing w:before="120" w:after="120" w:line="276" w:lineRule="auto"/>
        <w:ind w:left="709" w:firstLine="0"/>
        <w:jc w:val="both"/>
        <w:rPr>
          <w:rFonts w:asciiTheme="minorHAnsi" w:hAnsiTheme="minorHAnsi" w:cstheme="minorHAnsi"/>
          <w:b/>
          <w:color w:val="000000"/>
          <w:sz w:val="24"/>
        </w:rPr>
      </w:pPr>
      <w:r w:rsidRPr="0027687F">
        <w:rPr>
          <w:rFonts w:asciiTheme="minorHAnsi" w:hAnsiTheme="minorHAnsi" w:cstheme="minorHAnsi"/>
          <w:sz w:val="24"/>
        </w:rPr>
        <w:t>Comunicar à Contratada, por escrito, sobre imperfeições, falhas ou irregularidades verificadas no objeto fornecido, para que seja substituído, reparado ou corrigido;</w:t>
      </w:r>
    </w:p>
    <w:p w:rsidR="00C3434F" w:rsidRPr="0027687F" w:rsidRDefault="00C3434F" w:rsidP="00BB37E6">
      <w:pPr>
        <w:numPr>
          <w:ilvl w:val="2"/>
          <w:numId w:val="31"/>
        </w:numPr>
        <w:tabs>
          <w:tab w:val="left" w:pos="1418"/>
        </w:tabs>
        <w:spacing w:before="120" w:after="120" w:line="276" w:lineRule="auto"/>
        <w:ind w:left="709" w:firstLine="0"/>
        <w:jc w:val="both"/>
        <w:rPr>
          <w:rFonts w:asciiTheme="minorHAnsi" w:hAnsiTheme="minorHAnsi" w:cstheme="minorHAnsi"/>
          <w:b/>
          <w:color w:val="000000"/>
          <w:sz w:val="24"/>
        </w:rPr>
      </w:pPr>
      <w:r w:rsidRPr="0027687F">
        <w:rPr>
          <w:rFonts w:asciiTheme="minorHAnsi" w:hAnsiTheme="minorHAnsi" w:cstheme="minorHAnsi"/>
          <w:sz w:val="24"/>
          <w:lang w:eastAsia="en-US"/>
        </w:rPr>
        <w:t>Acompanhar e fiscalizar o cumprimento das obrigações da Contratada, através de comissão/servidor especialmente designado;</w:t>
      </w:r>
    </w:p>
    <w:p w:rsidR="00C3434F" w:rsidRPr="0027687F" w:rsidRDefault="00C3434F" w:rsidP="00BB37E6">
      <w:pPr>
        <w:numPr>
          <w:ilvl w:val="2"/>
          <w:numId w:val="31"/>
        </w:numPr>
        <w:tabs>
          <w:tab w:val="left" w:pos="1418"/>
        </w:tabs>
        <w:spacing w:before="120" w:after="120" w:line="276" w:lineRule="auto"/>
        <w:ind w:left="709" w:firstLine="0"/>
        <w:jc w:val="both"/>
        <w:rPr>
          <w:rFonts w:asciiTheme="minorHAnsi" w:hAnsiTheme="minorHAnsi" w:cstheme="minorHAnsi"/>
          <w:b/>
          <w:color w:val="000000"/>
          <w:sz w:val="24"/>
        </w:rPr>
      </w:pPr>
      <w:r w:rsidRPr="0027687F">
        <w:rPr>
          <w:rFonts w:asciiTheme="minorHAnsi" w:hAnsiTheme="minorHAnsi" w:cstheme="minorHAnsi"/>
          <w:sz w:val="24"/>
        </w:rPr>
        <w:t>Efetuar o pagamento à Contratada no valor correspondente ao fornecimento do objeto, no prazo e forma estabelecidos no Edital e seus anexos;</w:t>
      </w:r>
    </w:p>
    <w:p w:rsidR="00C3434F" w:rsidRPr="0027687F" w:rsidRDefault="00C3434F" w:rsidP="00BB37E6">
      <w:pPr>
        <w:numPr>
          <w:ilvl w:val="1"/>
          <w:numId w:val="31"/>
        </w:numPr>
        <w:tabs>
          <w:tab w:val="left" w:pos="851"/>
        </w:tabs>
        <w:spacing w:before="120" w:after="120" w:line="276" w:lineRule="auto"/>
        <w:ind w:left="284" w:firstLine="0"/>
        <w:jc w:val="both"/>
        <w:rPr>
          <w:rFonts w:asciiTheme="minorHAnsi" w:hAnsiTheme="minorHAnsi" w:cstheme="minorHAnsi"/>
          <w:b/>
          <w:color w:val="000000"/>
          <w:sz w:val="24"/>
        </w:rPr>
      </w:pPr>
      <w:r w:rsidRPr="0027687F">
        <w:rPr>
          <w:rFonts w:asciiTheme="minorHAnsi" w:hAnsiTheme="minorHAnsi" w:cstheme="minorHAnsi"/>
          <w:sz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rsidR="00C3434F" w:rsidRPr="0027687F" w:rsidRDefault="00C3434F" w:rsidP="00C3434F">
      <w:pPr>
        <w:pStyle w:val="PargrafodaLista"/>
        <w:keepNext/>
        <w:keepLines/>
        <w:tabs>
          <w:tab w:val="left" w:pos="426"/>
        </w:tabs>
        <w:spacing w:before="120" w:after="120"/>
        <w:ind w:left="0"/>
        <w:contextualSpacing w:val="0"/>
        <w:outlineLvl w:val="0"/>
        <w:rPr>
          <w:rFonts w:asciiTheme="minorHAnsi" w:eastAsia="MS Gothic" w:hAnsiTheme="minorHAnsi" w:cstheme="minorHAnsi"/>
          <w:b/>
          <w:bCs/>
          <w:vanish/>
          <w:color w:val="000000"/>
          <w:sz w:val="24"/>
        </w:rPr>
      </w:pPr>
    </w:p>
    <w:p w:rsidR="00C3434F" w:rsidRPr="0027687F" w:rsidRDefault="00C3434F" w:rsidP="00BB37E6">
      <w:pPr>
        <w:pStyle w:val="Nivel10"/>
        <w:numPr>
          <w:ilvl w:val="0"/>
          <w:numId w:val="31"/>
        </w:numPr>
        <w:tabs>
          <w:tab w:val="left" w:pos="284"/>
        </w:tabs>
        <w:ind w:left="0" w:firstLine="63"/>
        <w:rPr>
          <w:rFonts w:asciiTheme="minorHAnsi" w:hAnsiTheme="minorHAnsi" w:cstheme="minorHAnsi"/>
          <w:sz w:val="24"/>
          <w:szCs w:val="24"/>
        </w:rPr>
      </w:pPr>
      <w:r w:rsidRPr="0027687F">
        <w:rPr>
          <w:rFonts w:asciiTheme="minorHAnsi" w:hAnsiTheme="minorHAnsi" w:cstheme="minorHAnsi"/>
          <w:sz w:val="24"/>
          <w:szCs w:val="24"/>
          <w:lang w:eastAsia="en-US"/>
        </w:rPr>
        <w:t>OBRIGAÇÕES DA CONTRATADA</w:t>
      </w:r>
    </w:p>
    <w:p w:rsidR="00C3434F" w:rsidRPr="0027687F" w:rsidRDefault="00C3434F" w:rsidP="00BB37E6">
      <w:pPr>
        <w:numPr>
          <w:ilvl w:val="1"/>
          <w:numId w:val="31"/>
        </w:numPr>
        <w:tabs>
          <w:tab w:val="left" w:pos="851"/>
        </w:tabs>
        <w:spacing w:before="120" w:after="120" w:line="276" w:lineRule="auto"/>
        <w:ind w:left="425" w:firstLine="0"/>
        <w:jc w:val="both"/>
        <w:rPr>
          <w:rFonts w:asciiTheme="minorHAnsi" w:hAnsiTheme="minorHAnsi" w:cstheme="minorHAnsi"/>
          <w:b/>
          <w:color w:val="000000"/>
          <w:sz w:val="24"/>
        </w:rPr>
      </w:pPr>
      <w:r w:rsidRPr="0027687F">
        <w:rPr>
          <w:rFonts w:asciiTheme="minorHAnsi" w:hAnsiTheme="minorHAnsi" w:cstheme="minorHAnsi"/>
          <w:sz w:val="24"/>
        </w:rPr>
        <w:t>A Contratada deve cumprir todas as obrigações constantes no Edital, seus anexos e sua proposta, assumindo como exclusivamente seus os riscos e as despesas decorrentes da boa e perfeita execução do objeto e, ainda:</w:t>
      </w:r>
    </w:p>
    <w:p w:rsidR="00C3434F" w:rsidRPr="0027687F" w:rsidRDefault="00C3434F" w:rsidP="00BB37E6">
      <w:pPr>
        <w:numPr>
          <w:ilvl w:val="2"/>
          <w:numId w:val="31"/>
        </w:numPr>
        <w:spacing w:before="120" w:after="120" w:line="276" w:lineRule="auto"/>
        <w:ind w:left="709" w:firstLine="0"/>
        <w:jc w:val="both"/>
        <w:rPr>
          <w:rFonts w:asciiTheme="minorHAnsi" w:hAnsiTheme="minorHAnsi" w:cstheme="minorHAnsi"/>
          <w:b/>
          <w:sz w:val="24"/>
        </w:rPr>
      </w:pPr>
      <w:r w:rsidRPr="0027687F">
        <w:rPr>
          <w:rFonts w:asciiTheme="minorHAnsi" w:hAnsiTheme="minorHAnsi" w:cstheme="minorHAnsi"/>
          <w:sz w:val="24"/>
        </w:rPr>
        <w:t xml:space="preserve">Efetuar a entrega do objeto em perfeitas condições, conforme especificações, prazo e local constantes no Termo de Referência e seus anexos, acompanhado da respectiva nota fiscal, na qual constarão as indicações referentes à: </w:t>
      </w:r>
      <w:proofErr w:type="gramStart"/>
      <w:r w:rsidRPr="0027687F">
        <w:rPr>
          <w:rFonts w:asciiTheme="minorHAnsi" w:hAnsiTheme="minorHAnsi" w:cstheme="minorHAnsi"/>
          <w:sz w:val="24"/>
        </w:rPr>
        <w:t>marca,</w:t>
      </w:r>
      <w:proofErr w:type="gramEnd"/>
      <w:r w:rsidRPr="0027687F">
        <w:rPr>
          <w:rFonts w:asciiTheme="minorHAnsi" w:hAnsiTheme="minorHAnsi" w:cstheme="minorHAnsi"/>
          <w:sz w:val="24"/>
        </w:rPr>
        <w:t xml:space="preserve"> fabricante, modelo, procedência e prazo de garantia ou validade;</w:t>
      </w:r>
    </w:p>
    <w:p w:rsidR="00C3434F" w:rsidRPr="0027687F" w:rsidRDefault="00C3434F" w:rsidP="00BB37E6">
      <w:pPr>
        <w:numPr>
          <w:ilvl w:val="3"/>
          <w:numId w:val="31"/>
        </w:numPr>
        <w:spacing w:before="120" w:after="120" w:line="276" w:lineRule="auto"/>
        <w:ind w:left="1276" w:firstLine="0"/>
        <w:jc w:val="both"/>
        <w:rPr>
          <w:rFonts w:asciiTheme="minorHAnsi" w:hAnsiTheme="minorHAnsi" w:cstheme="minorHAnsi"/>
          <w:i/>
          <w:sz w:val="24"/>
        </w:rPr>
      </w:pPr>
      <w:r w:rsidRPr="0027687F">
        <w:rPr>
          <w:rFonts w:asciiTheme="minorHAnsi" w:hAnsiTheme="minorHAnsi" w:cstheme="minorHAnsi"/>
          <w:sz w:val="24"/>
        </w:rPr>
        <w:t xml:space="preserve">O objeto deve estar acompanhado do manual do usuário, com uma </w:t>
      </w:r>
      <w:r w:rsidRPr="0027687F">
        <w:rPr>
          <w:rFonts w:asciiTheme="minorHAnsi" w:hAnsiTheme="minorHAnsi" w:cstheme="minorHAnsi"/>
          <w:bCs/>
          <w:iCs/>
          <w:sz w:val="24"/>
          <w:lang w:eastAsia="en-US"/>
        </w:rPr>
        <w:t>versão</w:t>
      </w:r>
      <w:r w:rsidRPr="0027687F">
        <w:rPr>
          <w:rFonts w:asciiTheme="minorHAnsi" w:hAnsiTheme="minorHAnsi" w:cstheme="minorHAnsi"/>
          <w:sz w:val="24"/>
        </w:rPr>
        <w:t xml:space="preserve"> em português e da relação da rede de assistência técnica autorizada;</w:t>
      </w:r>
    </w:p>
    <w:p w:rsidR="00C3434F" w:rsidRPr="0027687F" w:rsidRDefault="00C3434F" w:rsidP="00BB37E6">
      <w:pPr>
        <w:numPr>
          <w:ilvl w:val="2"/>
          <w:numId w:val="31"/>
        </w:numPr>
        <w:spacing w:before="120" w:after="120" w:line="276" w:lineRule="auto"/>
        <w:ind w:left="709" w:firstLine="0"/>
        <w:jc w:val="both"/>
        <w:rPr>
          <w:rFonts w:asciiTheme="minorHAnsi" w:hAnsiTheme="minorHAnsi" w:cstheme="minorHAnsi"/>
          <w:sz w:val="24"/>
        </w:rPr>
      </w:pPr>
      <w:r w:rsidRPr="0027687F">
        <w:rPr>
          <w:rFonts w:asciiTheme="minorHAnsi" w:hAnsiTheme="minorHAnsi" w:cstheme="minorHAnsi"/>
          <w:sz w:val="24"/>
        </w:rPr>
        <w:t>Responsabilizar-se pelos vícios e danos decorrentes do objeto, de acordo com os artigos 12, 13 e 17 a 27, do Código de Defesa do Consumidor (Lei nº 8.078, de 1990);</w:t>
      </w:r>
    </w:p>
    <w:p w:rsidR="00C3434F" w:rsidRPr="0027687F" w:rsidRDefault="00C3434F" w:rsidP="00BB37E6">
      <w:pPr>
        <w:numPr>
          <w:ilvl w:val="2"/>
          <w:numId w:val="31"/>
        </w:numPr>
        <w:spacing w:before="120" w:after="120" w:line="276" w:lineRule="auto"/>
        <w:ind w:left="709" w:firstLine="0"/>
        <w:jc w:val="both"/>
        <w:rPr>
          <w:rFonts w:asciiTheme="minorHAnsi" w:hAnsiTheme="minorHAnsi" w:cstheme="minorHAnsi"/>
          <w:sz w:val="24"/>
        </w:rPr>
      </w:pPr>
      <w:r w:rsidRPr="0027687F">
        <w:rPr>
          <w:rFonts w:asciiTheme="minorHAnsi" w:hAnsiTheme="minorHAnsi" w:cstheme="minorHAnsi"/>
          <w:sz w:val="24"/>
        </w:rPr>
        <w:t>Substituir, reparar ou corrigir, às suas expensas, no prazo fixado neste Termo de Referência, o objeto com avarias ou defeitos;</w:t>
      </w:r>
    </w:p>
    <w:p w:rsidR="00C3434F" w:rsidRPr="0027687F" w:rsidRDefault="00C3434F" w:rsidP="00BB37E6">
      <w:pPr>
        <w:numPr>
          <w:ilvl w:val="2"/>
          <w:numId w:val="31"/>
        </w:numPr>
        <w:spacing w:before="120" w:after="120" w:line="276" w:lineRule="auto"/>
        <w:ind w:left="709" w:firstLine="0"/>
        <w:jc w:val="both"/>
        <w:rPr>
          <w:rFonts w:asciiTheme="minorHAnsi" w:hAnsiTheme="minorHAnsi" w:cstheme="minorHAnsi"/>
          <w:sz w:val="24"/>
        </w:rPr>
      </w:pPr>
      <w:r w:rsidRPr="0027687F">
        <w:rPr>
          <w:rFonts w:asciiTheme="minorHAnsi" w:hAnsiTheme="minorHAnsi" w:cstheme="minorHAnsi"/>
          <w:sz w:val="24"/>
        </w:rPr>
        <w:lastRenderedPageBreak/>
        <w:t>Comunicar à Contratante, no prazo máximo de 24 (vinte e quatro) horas que antecede a data da entrega, os motivos que impossibilitem o cumprimento do prazo previsto, com a devida comprovação;</w:t>
      </w:r>
    </w:p>
    <w:p w:rsidR="00C3434F" w:rsidRPr="0027687F" w:rsidRDefault="00C3434F" w:rsidP="00BB37E6">
      <w:pPr>
        <w:numPr>
          <w:ilvl w:val="2"/>
          <w:numId w:val="31"/>
        </w:numPr>
        <w:spacing w:before="120" w:after="120" w:line="276" w:lineRule="auto"/>
        <w:ind w:left="709" w:firstLine="0"/>
        <w:jc w:val="both"/>
        <w:rPr>
          <w:rFonts w:asciiTheme="minorHAnsi" w:hAnsiTheme="minorHAnsi" w:cstheme="minorHAnsi"/>
          <w:sz w:val="24"/>
        </w:rPr>
      </w:pPr>
      <w:r w:rsidRPr="0027687F">
        <w:rPr>
          <w:rFonts w:asciiTheme="minorHAnsi" w:hAnsiTheme="minorHAnsi" w:cstheme="minorHAnsi"/>
          <w:sz w:val="24"/>
        </w:rPr>
        <w:t>Manter, durante toda a execução do contrato, em compatibilidade com as obrigações assumidas, todas as condições de habilitação e qualificação exigidas na licitação;</w:t>
      </w:r>
    </w:p>
    <w:p w:rsidR="00C3434F" w:rsidRPr="0027687F" w:rsidRDefault="00C3434F" w:rsidP="00BB37E6">
      <w:pPr>
        <w:numPr>
          <w:ilvl w:val="2"/>
          <w:numId w:val="31"/>
        </w:numPr>
        <w:tabs>
          <w:tab w:val="left" w:pos="1418"/>
        </w:tabs>
        <w:spacing w:before="120" w:after="120" w:line="276" w:lineRule="auto"/>
        <w:ind w:left="709" w:firstLine="0"/>
        <w:jc w:val="both"/>
        <w:rPr>
          <w:rFonts w:asciiTheme="minorHAnsi" w:hAnsiTheme="minorHAnsi" w:cstheme="minorHAnsi"/>
          <w:sz w:val="24"/>
        </w:rPr>
      </w:pPr>
      <w:r w:rsidRPr="0027687F">
        <w:rPr>
          <w:rFonts w:asciiTheme="minorHAnsi" w:hAnsiTheme="minorHAnsi" w:cstheme="minorHAnsi"/>
          <w:sz w:val="24"/>
        </w:rPr>
        <w:t>Indicar preposto para representá-la durante a execução do contrato.</w:t>
      </w:r>
    </w:p>
    <w:p w:rsidR="00C3434F" w:rsidRPr="0027687F" w:rsidRDefault="00C3434F" w:rsidP="00BB37E6">
      <w:pPr>
        <w:numPr>
          <w:ilvl w:val="1"/>
          <w:numId w:val="31"/>
        </w:numPr>
        <w:tabs>
          <w:tab w:val="left" w:pos="851"/>
        </w:tabs>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color w:val="000000"/>
          <w:sz w:val="24"/>
        </w:rPr>
        <w:t>Quanto ao gerenciamento dos resíduos de serviços de saúde, a contratada deverá obedecer às disposições do Plano de Gerenciamento de Resíduos de Serviços de Saúde – PGRSS elaborado pelo órgão, além de obedecer às diretrizes constantes da Lei nº 12.305, de 2010 – Política Nacional de Resíduos Sólidos e Resolução CONAMA n° 358, de 29/04/2005;</w:t>
      </w:r>
    </w:p>
    <w:p w:rsidR="00C3434F" w:rsidRPr="0027687F" w:rsidRDefault="00C3434F" w:rsidP="00BB37E6">
      <w:pPr>
        <w:numPr>
          <w:ilvl w:val="2"/>
          <w:numId w:val="31"/>
        </w:numPr>
        <w:spacing w:before="120" w:after="120" w:line="276" w:lineRule="auto"/>
        <w:ind w:left="709" w:firstLine="0"/>
        <w:jc w:val="both"/>
        <w:rPr>
          <w:rFonts w:asciiTheme="minorHAnsi" w:hAnsiTheme="minorHAnsi" w:cstheme="minorHAnsi"/>
          <w:sz w:val="24"/>
        </w:rPr>
      </w:pPr>
      <w:r w:rsidRPr="0027687F">
        <w:rPr>
          <w:rFonts w:asciiTheme="minorHAnsi" w:hAnsiTheme="minorHAnsi" w:cstheme="minorHAnsi"/>
          <w:color w:val="000000"/>
          <w:sz w:val="24"/>
        </w:rPr>
        <w:t>Caso se enquadre nas hipóteses do artigo 20 da Lei nº 12.305, de 2010 – Política Nacional de Resíduos Sólidos, a Contratada deverá elaborar plano de gerenciamento de resíduos sólidos, sujeito à aprovação da autoridade competente;</w:t>
      </w:r>
    </w:p>
    <w:p w:rsidR="00C3434F" w:rsidRPr="0027687F" w:rsidRDefault="00C3434F" w:rsidP="00BB37E6">
      <w:pPr>
        <w:numPr>
          <w:ilvl w:val="2"/>
          <w:numId w:val="31"/>
        </w:numPr>
        <w:tabs>
          <w:tab w:val="left" w:pos="1843"/>
        </w:tabs>
        <w:spacing w:before="120" w:after="120" w:line="276" w:lineRule="auto"/>
        <w:ind w:left="1134" w:firstLine="0"/>
        <w:jc w:val="both"/>
        <w:rPr>
          <w:rFonts w:asciiTheme="minorHAnsi" w:hAnsiTheme="minorHAnsi" w:cstheme="minorHAnsi"/>
          <w:sz w:val="24"/>
        </w:rPr>
      </w:pPr>
      <w:r w:rsidRPr="0027687F">
        <w:rPr>
          <w:rFonts w:asciiTheme="minorHAnsi" w:hAnsiTheme="minorHAnsi" w:cstheme="minorHAnsi"/>
          <w:color w:val="000000"/>
          <w:sz w:val="24"/>
        </w:rPr>
        <w:t xml:space="preserve">Para a elaboração, </w:t>
      </w:r>
      <w:proofErr w:type="gramStart"/>
      <w:r w:rsidRPr="0027687F">
        <w:rPr>
          <w:rFonts w:asciiTheme="minorHAnsi" w:hAnsiTheme="minorHAnsi" w:cstheme="minorHAnsi"/>
          <w:color w:val="000000"/>
          <w:sz w:val="24"/>
        </w:rPr>
        <w:t>implementação</w:t>
      </w:r>
      <w:proofErr w:type="gramEnd"/>
      <w:r w:rsidRPr="0027687F">
        <w:rPr>
          <w:rFonts w:asciiTheme="minorHAnsi" w:hAnsiTheme="minorHAnsi" w:cstheme="minorHAnsi"/>
          <w:color w:val="000000"/>
          <w:sz w:val="24"/>
        </w:rPr>
        <w:t>, operacionalização e monitoramento de todas as etapas do plano de gerenciamento de resíduos sólidos, nelas incluído o controle da disposição final ambientalmente adequada dos rejeitos, a contratada deverá ter um responsável técnico devidamente habilitado, designado para esse fim;</w:t>
      </w:r>
    </w:p>
    <w:p w:rsidR="00C3434F" w:rsidRPr="0027687F" w:rsidRDefault="00C3434F" w:rsidP="00BB37E6">
      <w:pPr>
        <w:numPr>
          <w:ilvl w:val="2"/>
          <w:numId w:val="31"/>
        </w:numPr>
        <w:tabs>
          <w:tab w:val="left" w:pos="1843"/>
        </w:tabs>
        <w:spacing w:before="120" w:after="120" w:line="276" w:lineRule="auto"/>
        <w:ind w:left="1134" w:firstLine="0"/>
        <w:jc w:val="both"/>
        <w:rPr>
          <w:rFonts w:asciiTheme="minorHAnsi" w:hAnsiTheme="minorHAnsi" w:cstheme="minorHAnsi"/>
          <w:sz w:val="24"/>
        </w:rPr>
      </w:pPr>
      <w:r w:rsidRPr="0027687F">
        <w:rPr>
          <w:rFonts w:asciiTheme="minorHAnsi" w:hAnsiTheme="minorHAnsi" w:cstheme="minorHAnsi"/>
          <w:color w:val="000000"/>
          <w:sz w:val="24"/>
        </w:rPr>
        <w:t>São proibidas, à contratada, as seguintes formas de destinação ou disposição final de resíduos sólidos ou rejeitos:</w:t>
      </w:r>
    </w:p>
    <w:p w:rsidR="00C3434F" w:rsidRPr="0027687F" w:rsidRDefault="00C3434F" w:rsidP="00BB37E6">
      <w:pPr>
        <w:numPr>
          <w:ilvl w:val="3"/>
          <w:numId w:val="31"/>
        </w:numPr>
        <w:tabs>
          <w:tab w:val="left" w:pos="2694"/>
        </w:tabs>
        <w:spacing w:before="120" w:after="120" w:line="276" w:lineRule="auto"/>
        <w:ind w:left="1843" w:firstLine="0"/>
        <w:jc w:val="both"/>
        <w:rPr>
          <w:rFonts w:asciiTheme="minorHAnsi" w:hAnsiTheme="minorHAnsi" w:cstheme="minorHAnsi"/>
          <w:sz w:val="24"/>
        </w:rPr>
      </w:pPr>
      <w:r w:rsidRPr="0027687F">
        <w:rPr>
          <w:rFonts w:asciiTheme="minorHAnsi" w:hAnsiTheme="minorHAnsi" w:cstheme="minorHAnsi"/>
          <w:color w:val="000000"/>
          <w:sz w:val="24"/>
        </w:rPr>
        <w:t>Lançamento em praias, no mar ou em quaisquer corpos hídricos;</w:t>
      </w:r>
    </w:p>
    <w:p w:rsidR="00C3434F" w:rsidRPr="0027687F" w:rsidRDefault="00C3434F" w:rsidP="00BB37E6">
      <w:pPr>
        <w:numPr>
          <w:ilvl w:val="3"/>
          <w:numId w:val="31"/>
        </w:numPr>
        <w:tabs>
          <w:tab w:val="left" w:pos="2694"/>
        </w:tabs>
        <w:spacing w:before="120" w:after="120" w:line="276" w:lineRule="auto"/>
        <w:ind w:left="1843" w:firstLine="0"/>
        <w:jc w:val="both"/>
        <w:rPr>
          <w:rFonts w:asciiTheme="minorHAnsi" w:hAnsiTheme="minorHAnsi" w:cstheme="minorHAnsi"/>
          <w:sz w:val="24"/>
        </w:rPr>
      </w:pPr>
      <w:r w:rsidRPr="0027687F">
        <w:rPr>
          <w:rFonts w:asciiTheme="minorHAnsi" w:hAnsiTheme="minorHAnsi" w:cstheme="minorHAnsi"/>
          <w:color w:val="000000"/>
          <w:sz w:val="24"/>
        </w:rPr>
        <w:t>Lançamento in natura a céu aberto, excetuados os resíduos de mineração;</w:t>
      </w:r>
    </w:p>
    <w:p w:rsidR="00C3434F" w:rsidRPr="0027687F" w:rsidRDefault="00C3434F" w:rsidP="00BB37E6">
      <w:pPr>
        <w:numPr>
          <w:ilvl w:val="3"/>
          <w:numId w:val="31"/>
        </w:numPr>
        <w:tabs>
          <w:tab w:val="left" w:pos="2694"/>
        </w:tabs>
        <w:spacing w:before="120" w:after="120" w:line="276" w:lineRule="auto"/>
        <w:ind w:left="1843" w:firstLine="0"/>
        <w:jc w:val="both"/>
        <w:rPr>
          <w:rFonts w:asciiTheme="minorHAnsi" w:hAnsiTheme="minorHAnsi" w:cstheme="minorHAnsi"/>
          <w:sz w:val="24"/>
        </w:rPr>
      </w:pPr>
      <w:r w:rsidRPr="0027687F">
        <w:rPr>
          <w:rFonts w:asciiTheme="minorHAnsi" w:hAnsiTheme="minorHAnsi" w:cstheme="minorHAnsi"/>
          <w:color w:val="000000"/>
          <w:sz w:val="24"/>
        </w:rPr>
        <w:t xml:space="preserve"> </w:t>
      </w:r>
      <w:proofErr w:type="gramStart"/>
      <w:r w:rsidRPr="0027687F">
        <w:rPr>
          <w:rFonts w:asciiTheme="minorHAnsi" w:hAnsiTheme="minorHAnsi" w:cstheme="minorHAnsi"/>
          <w:color w:val="000000"/>
          <w:sz w:val="24"/>
        </w:rPr>
        <w:t>Queima</w:t>
      </w:r>
      <w:proofErr w:type="gramEnd"/>
      <w:r w:rsidRPr="0027687F">
        <w:rPr>
          <w:rFonts w:asciiTheme="minorHAnsi" w:hAnsiTheme="minorHAnsi" w:cstheme="minorHAnsi"/>
          <w:color w:val="000000"/>
          <w:sz w:val="24"/>
        </w:rPr>
        <w:t xml:space="preserve"> a céu aberto ou em recipientes, instalações e equipamentos não licenciados para essa finalidade; e</w:t>
      </w:r>
    </w:p>
    <w:p w:rsidR="00C3434F" w:rsidRPr="0027687F" w:rsidRDefault="00C3434F" w:rsidP="00BB37E6">
      <w:pPr>
        <w:numPr>
          <w:ilvl w:val="3"/>
          <w:numId w:val="31"/>
        </w:numPr>
        <w:tabs>
          <w:tab w:val="left" w:pos="2694"/>
        </w:tabs>
        <w:spacing w:before="120" w:after="120" w:line="276" w:lineRule="auto"/>
        <w:ind w:left="1843" w:firstLine="0"/>
        <w:jc w:val="both"/>
        <w:rPr>
          <w:rFonts w:asciiTheme="minorHAnsi" w:hAnsiTheme="minorHAnsi" w:cstheme="minorHAnsi"/>
          <w:sz w:val="24"/>
        </w:rPr>
      </w:pPr>
      <w:r w:rsidRPr="0027687F">
        <w:rPr>
          <w:rFonts w:asciiTheme="minorHAnsi" w:hAnsiTheme="minorHAnsi" w:cstheme="minorHAnsi"/>
          <w:color w:val="000000"/>
          <w:sz w:val="24"/>
        </w:rPr>
        <w:t>Outras formas vedadas pelo poder público.</w:t>
      </w:r>
    </w:p>
    <w:p w:rsidR="00C3434F" w:rsidRPr="0027687F" w:rsidRDefault="00C3434F" w:rsidP="00BB37E6">
      <w:pPr>
        <w:numPr>
          <w:ilvl w:val="2"/>
          <w:numId w:val="31"/>
        </w:numPr>
        <w:tabs>
          <w:tab w:val="left" w:pos="1843"/>
        </w:tabs>
        <w:suppressAutoHyphens/>
        <w:spacing w:line="276" w:lineRule="auto"/>
        <w:ind w:left="426" w:firstLine="708"/>
        <w:jc w:val="both"/>
        <w:rPr>
          <w:rFonts w:asciiTheme="minorHAnsi" w:hAnsiTheme="minorHAnsi" w:cstheme="minorHAnsi"/>
          <w:sz w:val="24"/>
        </w:rPr>
      </w:pPr>
      <w:r w:rsidRPr="0027687F">
        <w:rPr>
          <w:rFonts w:asciiTheme="minorHAnsi" w:hAnsiTheme="minorHAnsi" w:cstheme="minorHAnsi"/>
          <w:sz w:val="24"/>
        </w:rPr>
        <w:t>Observar as orientações contidas no Guia Nacional de Contratações Sustentáveis, AGU, Agosto, 2021, principalmente o constante do capítulo 6 dessa publicação.</w:t>
      </w:r>
    </w:p>
    <w:p w:rsidR="00C3434F" w:rsidRPr="0027687F" w:rsidRDefault="00C3434F" w:rsidP="00BB37E6">
      <w:pPr>
        <w:pStyle w:val="Nivel10"/>
        <w:numPr>
          <w:ilvl w:val="0"/>
          <w:numId w:val="31"/>
        </w:numPr>
        <w:tabs>
          <w:tab w:val="left" w:pos="567"/>
        </w:tabs>
        <w:ind w:left="284" w:firstLine="0"/>
        <w:rPr>
          <w:rFonts w:asciiTheme="minorHAnsi" w:hAnsiTheme="minorHAnsi" w:cstheme="minorHAnsi"/>
          <w:sz w:val="24"/>
          <w:szCs w:val="24"/>
        </w:rPr>
      </w:pPr>
      <w:r w:rsidRPr="0027687F">
        <w:rPr>
          <w:rFonts w:asciiTheme="minorHAnsi" w:hAnsiTheme="minorHAnsi" w:cstheme="minorHAnsi"/>
          <w:sz w:val="24"/>
          <w:szCs w:val="24"/>
        </w:rPr>
        <w:lastRenderedPageBreak/>
        <w:t xml:space="preserve">DA SUBCONTRATAÇÃO  </w:t>
      </w:r>
    </w:p>
    <w:p w:rsidR="00C3434F" w:rsidRPr="0027687F" w:rsidRDefault="00C3434F" w:rsidP="00BB37E6">
      <w:pPr>
        <w:pStyle w:val="Nivel10"/>
        <w:numPr>
          <w:ilvl w:val="1"/>
          <w:numId w:val="31"/>
        </w:numPr>
        <w:tabs>
          <w:tab w:val="left" w:pos="993"/>
        </w:tabs>
        <w:spacing w:before="120" w:after="120"/>
        <w:ind w:left="572" w:hanging="147"/>
        <w:rPr>
          <w:rFonts w:asciiTheme="minorHAnsi" w:hAnsiTheme="minorHAnsi" w:cstheme="minorHAnsi"/>
          <w:b w:val="0"/>
          <w:color w:val="auto"/>
          <w:sz w:val="24"/>
          <w:szCs w:val="24"/>
          <w:lang w:eastAsia="en-US"/>
        </w:rPr>
      </w:pPr>
      <w:r w:rsidRPr="0027687F">
        <w:rPr>
          <w:rFonts w:asciiTheme="minorHAnsi" w:hAnsiTheme="minorHAnsi" w:cstheme="minorHAnsi"/>
          <w:b w:val="0"/>
          <w:color w:val="auto"/>
          <w:sz w:val="24"/>
          <w:szCs w:val="24"/>
        </w:rPr>
        <w:t>Não será admitida a subcontratação do objeto licitatório.</w:t>
      </w:r>
    </w:p>
    <w:p w:rsidR="00C3434F" w:rsidRPr="0027687F" w:rsidRDefault="00C3434F" w:rsidP="00BB37E6">
      <w:pPr>
        <w:pStyle w:val="Nivel10"/>
        <w:numPr>
          <w:ilvl w:val="0"/>
          <w:numId w:val="31"/>
        </w:numPr>
        <w:spacing w:before="240"/>
        <w:ind w:left="646" w:hanging="362"/>
        <w:rPr>
          <w:rFonts w:asciiTheme="minorHAnsi" w:hAnsiTheme="minorHAnsi" w:cstheme="minorHAnsi"/>
          <w:sz w:val="24"/>
          <w:szCs w:val="24"/>
          <w:lang w:eastAsia="en-US"/>
        </w:rPr>
      </w:pPr>
      <w:r w:rsidRPr="0027687F">
        <w:rPr>
          <w:rFonts w:asciiTheme="minorHAnsi" w:hAnsiTheme="minorHAnsi" w:cstheme="minorHAnsi"/>
          <w:sz w:val="24"/>
          <w:szCs w:val="24"/>
          <w:lang w:eastAsia="en-US"/>
        </w:rPr>
        <w:t>ALTERAÇÃO SUBJETIVA</w:t>
      </w:r>
    </w:p>
    <w:p w:rsidR="00C3434F" w:rsidRPr="0027687F" w:rsidRDefault="00C3434F" w:rsidP="00BB37E6">
      <w:pPr>
        <w:numPr>
          <w:ilvl w:val="1"/>
          <w:numId w:val="31"/>
        </w:numPr>
        <w:tabs>
          <w:tab w:val="left" w:pos="993"/>
        </w:tabs>
        <w:spacing w:before="120" w:after="120" w:line="276" w:lineRule="auto"/>
        <w:ind w:left="425" w:firstLine="0"/>
        <w:jc w:val="both"/>
        <w:rPr>
          <w:rFonts w:asciiTheme="minorHAnsi" w:hAnsiTheme="minorHAnsi" w:cstheme="minorHAnsi"/>
          <w:sz w:val="24"/>
          <w:lang w:eastAsia="en-US"/>
        </w:rPr>
      </w:pPr>
      <w:r w:rsidRPr="0027687F">
        <w:rPr>
          <w:rFonts w:asciiTheme="minorHAnsi" w:hAnsiTheme="minorHAnsi" w:cstheme="minorHAnsi"/>
          <w:sz w:val="24"/>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C3434F" w:rsidRPr="0027687F" w:rsidRDefault="00C3434F" w:rsidP="00BB37E6">
      <w:pPr>
        <w:pStyle w:val="Nivel10"/>
        <w:numPr>
          <w:ilvl w:val="0"/>
          <w:numId w:val="31"/>
        </w:numPr>
        <w:tabs>
          <w:tab w:val="left" w:pos="426"/>
        </w:tabs>
        <w:ind w:left="0" w:firstLine="0"/>
        <w:rPr>
          <w:rFonts w:asciiTheme="minorHAnsi" w:hAnsiTheme="minorHAnsi" w:cstheme="minorHAnsi"/>
          <w:sz w:val="24"/>
          <w:szCs w:val="24"/>
          <w:lang w:eastAsia="en-US"/>
        </w:rPr>
      </w:pPr>
      <w:r w:rsidRPr="0027687F">
        <w:rPr>
          <w:rFonts w:asciiTheme="minorHAnsi" w:hAnsiTheme="minorHAnsi" w:cstheme="minorHAnsi"/>
          <w:sz w:val="24"/>
          <w:szCs w:val="24"/>
          <w:lang w:eastAsia="en-US"/>
        </w:rPr>
        <w:t xml:space="preserve">CONTROLE E FISCALIZAÇÃO DA EXECUÇÃO </w:t>
      </w:r>
    </w:p>
    <w:p w:rsidR="00C3434F" w:rsidRPr="0027687F" w:rsidRDefault="00C3434F" w:rsidP="00BB37E6">
      <w:pPr>
        <w:numPr>
          <w:ilvl w:val="1"/>
          <w:numId w:val="31"/>
        </w:numPr>
        <w:tabs>
          <w:tab w:val="left" w:pos="851"/>
        </w:tabs>
        <w:spacing w:before="120" w:after="120" w:line="276" w:lineRule="auto"/>
        <w:ind w:left="284" w:firstLine="0"/>
        <w:jc w:val="both"/>
        <w:rPr>
          <w:rFonts w:asciiTheme="minorHAnsi" w:hAnsiTheme="minorHAnsi" w:cstheme="minorHAnsi"/>
          <w:color w:val="000000"/>
          <w:sz w:val="24"/>
          <w:lang w:eastAsia="en-US"/>
        </w:rPr>
      </w:pPr>
      <w:r w:rsidRPr="0027687F">
        <w:rPr>
          <w:rFonts w:asciiTheme="minorHAnsi" w:hAnsiTheme="minorHAnsi" w:cstheme="minorHAnsi"/>
          <w:color w:val="000000"/>
          <w:sz w:val="24"/>
        </w:rPr>
        <w:t>Nos termos do art. 117</w:t>
      </w:r>
      <w:proofErr w:type="gramStart"/>
      <w:r w:rsidRPr="0027687F">
        <w:rPr>
          <w:rFonts w:asciiTheme="minorHAnsi" w:hAnsiTheme="minorHAnsi" w:cstheme="minorHAnsi"/>
          <w:color w:val="000000"/>
          <w:sz w:val="24"/>
        </w:rPr>
        <w:t xml:space="preserve">  </w:t>
      </w:r>
      <w:proofErr w:type="gramEnd"/>
      <w:r w:rsidRPr="0027687F">
        <w:rPr>
          <w:rFonts w:asciiTheme="minorHAnsi" w:hAnsiTheme="minorHAnsi" w:cstheme="minorHAnsi"/>
          <w:color w:val="000000"/>
          <w:sz w:val="24"/>
        </w:rPr>
        <w:t>Lei nº 14.133 de 1º de Abril de 2021, será designado representante para acompanhar e fiscalizar a entrega dos bens, anotando em registro próprio todas as ocorrências relacionadas com a execução e determinando o que for necessário à regularização de falhas ou defeitos observados.</w:t>
      </w:r>
    </w:p>
    <w:p w:rsidR="00C3434F" w:rsidRPr="0027687F" w:rsidRDefault="00C3434F" w:rsidP="00BB37E6">
      <w:pPr>
        <w:numPr>
          <w:ilvl w:val="1"/>
          <w:numId w:val="31"/>
        </w:numPr>
        <w:tabs>
          <w:tab w:val="left" w:pos="851"/>
        </w:tabs>
        <w:spacing w:before="120" w:after="120" w:line="276" w:lineRule="auto"/>
        <w:ind w:left="284" w:firstLine="0"/>
        <w:jc w:val="both"/>
        <w:rPr>
          <w:rFonts w:asciiTheme="minorHAnsi" w:hAnsiTheme="minorHAnsi" w:cstheme="minorHAnsi"/>
          <w:color w:val="000000"/>
          <w:sz w:val="24"/>
          <w:lang w:eastAsia="en-US"/>
        </w:rPr>
      </w:pPr>
      <w:r w:rsidRPr="0027687F">
        <w:rPr>
          <w:rFonts w:asciiTheme="minorHAnsi" w:hAnsiTheme="minorHAnsi" w:cstheme="minorHAnsi"/>
          <w:color w:val="000000"/>
          <w:sz w:val="24"/>
          <w:lang w:eastAsia="en-US"/>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27687F">
        <w:rPr>
          <w:rFonts w:asciiTheme="minorHAnsi" w:hAnsiTheme="minorHAnsi" w:cstheme="minorHAnsi"/>
          <w:color w:val="000000"/>
          <w:sz w:val="24"/>
          <w:lang w:eastAsia="en-US"/>
        </w:rPr>
        <w:t>corresponsabilidade</w:t>
      </w:r>
      <w:proofErr w:type="spellEnd"/>
      <w:r w:rsidRPr="0027687F">
        <w:rPr>
          <w:rFonts w:asciiTheme="minorHAnsi" w:hAnsiTheme="minorHAnsi" w:cstheme="minorHAnsi"/>
          <w:color w:val="000000"/>
          <w:sz w:val="24"/>
          <w:lang w:eastAsia="en-US"/>
        </w:rPr>
        <w:t xml:space="preserve"> da Administração ou de seus agentes e prepostos, de conformidade com o </w:t>
      </w:r>
      <w:r w:rsidRPr="0027687F">
        <w:rPr>
          <w:rFonts w:asciiTheme="minorHAnsi" w:hAnsiTheme="minorHAnsi" w:cstheme="minorHAnsi"/>
          <w:color w:val="000000"/>
          <w:sz w:val="24"/>
        </w:rPr>
        <w:t>art. 120 Lei nº 14.133 de 1º de Abril de 2021</w:t>
      </w:r>
      <w:r w:rsidRPr="0027687F">
        <w:rPr>
          <w:rFonts w:asciiTheme="minorHAnsi" w:hAnsiTheme="minorHAnsi" w:cstheme="minorHAnsi"/>
          <w:color w:val="000000"/>
          <w:sz w:val="24"/>
          <w:lang w:eastAsia="en-US"/>
        </w:rPr>
        <w:t>.</w:t>
      </w:r>
    </w:p>
    <w:p w:rsidR="00C3434F" w:rsidRPr="0027687F" w:rsidRDefault="00C3434F" w:rsidP="00BB37E6">
      <w:pPr>
        <w:numPr>
          <w:ilvl w:val="1"/>
          <w:numId w:val="31"/>
        </w:numPr>
        <w:tabs>
          <w:tab w:val="left" w:pos="851"/>
        </w:tabs>
        <w:spacing w:before="120" w:after="120" w:line="276" w:lineRule="auto"/>
        <w:ind w:left="284" w:firstLine="0"/>
        <w:jc w:val="both"/>
        <w:rPr>
          <w:rFonts w:asciiTheme="minorHAnsi" w:hAnsiTheme="minorHAnsi" w:cstheme="minorHAnsi"/>
          <w:color w:val="000000"/>
          <w:sz w:val="24"/>
        </w:rPr>
      </w:pPr>
      <w:r w:rsidRPr="0027687F">
        <w:rPr>
          <w:rFonts w:asciiTheme="minorHAnsi" w:hAnsiTheme="minorHAnsi" w:cstheme="minorHAnsi"/>
          <w:color w:val="000000"/>
          <w:sz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C3434F" w:rsidRPr="0027687F" w:rsidRDefault="00C3434F" w:rsidP="00BB37E6">
      <w:pPr>
        <w:pStyle w:val="Nivel10"/>
        <w:numPr>
          <w:ilvl w:val="0"/>
          <w:numId w:val="31"/>
        </w:numPr>
        <w:tabs>
          <w:tab w:val="left" w:pos="426"/>
        </w:tabs>
        <w:ind w:left="0" w:firstLine="0"/>
        <w:rPr>
          <w:rFonts w:asciiTheme="minorHAnsi" w:hAnsiTheme="minorHAnsi" w:cstheme="minorHAnsi"/>
          <w:color w:val="auto"/>
          <w:sz w:val="24"/>
          <w:szCs w:val="24"/>
        </w:rPr>
      </w:pPr>
      <w:r w:rsidRPr="0027687F">
        <w:rPr>
          <w:rFonts w:asciiTheme="minorHAnsi" w:hAnsiTheme="minorHAnsi" w:cstheme="minorHAnsi"/>
          <w:color w:val="auto"/>
          <w:sz w:val="24"/>
          <w:szCs w:val="24"/>
        </w:rPr>
        <w:t>DO PAGAMENTO</w:t>
      </w:r>
    </w:p>
    <w:p w:rsidR="00C3434F" w:rsidRDefault="00C3434F" w:rsidP="00BB37E6">
      <w:pPr>
        <w:pStyle w:val="PargrafodaLista"/>
        <w:numPr>
          <w:ilvl w:val="1"/>
          <w:numId w:val="31"/>
        </w:numPr>
        <w:tabs>
          <w:tab w:val="left" w:pos="851"/>
        </w:tabs>
        <w:spacing w:before="120" w:after="120" w:line="276" w:lineRule="auto"/>
        <w:ind w:left="284" w:firstLine="0"/>
        <w:contextualSpacing w:val="0"/>
        <w:jc w:val="both"/>
        <w:rPr>
          <w:rFonts w:asciiTheme="minorHAnsi" w:hAnsiTheme="minorHAnsi" w:cstheme="minorHAnsi"/>
          <w:color w:val="000000"/>
          <w:sz w:val="24"/>
          <w:lang w:eastAsia="en-US"/>
        </w:rPr>
      </w:pPr>
      <w:r w:rsidRPr="0027687F">
        <w:rPr>
          <w:rFonts w:asciiTheme="minorHAnsi" w:hAnsiTheme="minorHAnsi" w:cstheme="minorHAnsi"/>
          <w:color w:val="000000"/>
          <w:sz w:val="24"/>
          <w:lang w:eastAsia="en-US"/>
        </w:rPr>
        <w:t xml:space="preserve">O pagamento será realizado no prazo máximo de até 05 dias, contados a partir </w:t>
      </w:r>
      <w:r w:rsidRPr="0027687F">
        <w:rPr>
          <w:rFonts w:asciiTheme="minorHAnsi" w:hAnsiTheme="minorHAnsi" w:cstheme="minorHAnsi"/>
          <w:color w:val="000000"/>
          <w:sz w:val="24"/>
        </w:rPr>
        <w:t xml:space="preserve">do recebimento da Nota Fiscal ou Fatura, </w:t>
      </w:r>
      <w:r w:rsidRPr="0027687F">
        <w:rPr>
          <w:rFonts w:asciiTheme="minorHAnsi" w:hAnsiTheme="minorHAnsi" w:cstheme="minorHAnsi"/>
          <w:color w:val="000000"/>
          <w:sz w:val="24"/>
          <w:lang w:eastAsia="en-US"/>
        </w:rPr>
        <w:t>através de ordem bancária, para crédito em banco, agência e conta corrente indicados pelo contratado.</w:t>
      </w:r>
    </w:p>
    <w:p w:rsidR="00C3434F" w:rsidRPr="00BB37E6" w:rsidRDefault="00C3434F" w:rsidP="00BB37E6">
      <w:pPr>
        <w:pStyle w:val="PargrafodaLista"/>
        <w:numPr>
          <w:ilvl w:val="1"/>
          <w:numId w:val="31"/>
        </w:numPr>
        <w:tabs>
          <w:tab w:val="left" w:pos="851"/>
        </w:tabs>
        <w:spacing w:before="120" w:after="120" w:line="276" w:lineRule="auto"/>
        <w:ind w:left="284" w:firstLine="0"/>
        <w:jc w:val="both"/>
        <w:rPr>
          <w:rFonts w:asciiTheme="minorHAnsi" w:hAnsiTheme="minorHAnsi" w:cstheme="minorHAnsi"/>
          <w:strike/>
          <w:color w:val="000000"/>
          <w:sz w:val="24"/>
        </w:rPr>
      </w:pPr>
      <w:r w:rsidRPr="00BB37E6">
        <w:rPr>
          <w:rFonts w:asciiTheme="minorHAnsi" w:hAnsiTheme="minorHAnsi" w:cstheme="minorHAnsi"/>
          <w:color w:val="000000"/>
          <w:sz w:val="24"/>
        </w:rPr>
        <w:t>Considera-se ocorrido o recebimento da nota fiscal ou fatura quando o órgão contratante atestar a execução do objeto do contrato.</w:t>
      </w:r>
    </w:p>
    <w:p w:rsidR="00C3434F" w:rsidRPr="0027687F" w:rsidRDefault="00C3434F" w:rsidP="00BB37E6">
      <w:pPr>
        <w:numPr>
          <w:ilvl w:val="1"/>
          <w:numId w:val="31"/>
        </w:numPr>
        <w:tabs>
          <w:tab w:val="left" w:pos="851"/>
        </w:tabs>
        <w:spacing w:before="120" w:after="120" w:line="276" w:lineRule="auto"/>
        <w:ind w:left="284" w:firstLine="0"/>
        <w:jc w:val="both"/>
        <w:rPr>
          <w:rFonts w:asciiTheme="minorHAnsi" w:hAnsiTheme="minorHAnsi" w:cstheme="minorHAnsi"/>
          <w:color w:val="000000"/>
          <w:sz w:val="24"/>
        </w:rPr>
      </w:pPr>
      <w:r w:rsidRPr="0027687F">
        <w:rPr>
          <w:rFonts w:asciiTheme="minorHAnsi" w:hAnsiTheme="minorHAnsi" w:cstheme="minorHAnsi"/>
          <w:color w:val="000000"/>
          <w:sz w:val="24"/>
        </w:rPr>
        <w:t xml:space="preserve">A Nota Fiscal ou Fatura deverá ser obrigatoriamente acompanhada da comprovação da regularidade fiscal, constatada por meio de consulta on-line ao </w:t>
      </w:r>
      <w:r w:rsidRPr="0027687F">
        <w:rPr>
          <w:rFonts w:asciiTheme="minorHAnsi" w:hAnsiTheme="minorHAnsi" w:cstheme="minorHAnsi"/>
          <w:color w:val="000000"/>
          <w:sz w:val="24"/>
        </w:rPr>
        <w:lastRenderedPageBreak/>
        <w:t xml:space="preserve">SICAF ou, na impossibilidade de acesso </w:t>
      </w:r>
      <w:r w:rsidRPr="0027687F">
        <w:rPr>
          <w:rFonts w:asciiTheme="minorHAnsi" w:hAnsiTheme="minorHAnsi" w:cstheme="minorHAnsi"/>
          <w:color w:val="000000"/>
          <w:sz w:val="24"/>
          <w:lang w:eastAsia="en-US"/>
        </w:rPr>
        <w:t>ao</w:t>
      </w:r>
      <w:r w:rsidRPr="0027687F">
        <w:rPr>
          <w:rFonts w:asciiTheme="minorHAnsi" w:hAnsiTheme="minorHAnsi" w:cstheme="minorHAnsi"/>
          <w:color w:val="000000"/>
          <w:sz w:val="24"/>
        </w:rPr>
        <w:t xml:space="preserve"> referido Sistema, mediante consulta aos sítios eletrônicos oficiais. </w:t>
      </w:r>
    </w:p>
    <w:p w:rsidR="00C3434F" w:rsidRPr="0027687F" w:rsidRDefault="00C3434F" w:rsidP="00BB37E6">
      <w:pPr>
        <w:numPr>
          <w:ilvl w:val="2"/>
          <w:numId w:val="31"/>
        </w:numPr>
        <w:tabs>
          <w:tab w:val="left" w:pos="709"/>
        </w:tabs>
        <w:spacing w:before="120" w:after="120" w:line="276" w:lineRule="auto"/>
        <w:ind w:left="709" w:firstLine="0"/>
        <w:jc w:val="both"/>
        <w:rPr>
          <w:rFonts w:asciiTheme="minorHAnsi" w:hAnsiTheme="minorHAnsi" w:cstheme="minorHAnsi"/>
          <w:color w:val="000000"/>
          <w:sz w:val="24"/>
        </w:rPr>
      </w:pPr>
      <w:r w:rsidRPr="0027687F">
        <w:rPr>
          <w:rFonts w:asciiTheme="minorHAnsi" w:hAnsiTheme="minorHAnsi" w:cstheme="minorHAnsi"/>
          <w:color w:val="000000"/>
          <w:sz w:val="24"/>
        </w:rPr>
        <w:t xml:space="preserve">Constatando-se, junto ao SICAF, a situação de irregularidade do fornecedor contratado, deverão ser tomadas as providências previstas no do art. 31 da Instrução </w:t>
      </w:r>
      <w:r w:rsidRPr="0027687F">
        <w:rPr>
          <w:rFonts w:asciiTheme="minorHAnsi" w:hAnsiTheme="minorHAnsi" w:cstheme="minorHAnsi"/>
          <w:color w:val="000000"/>
          <w:sz w:val="24"/>
          <w:lang w:eastAsia="en-US"/>
        </w:rPr>
        <w:t>Normativa</w:t>
      </w:r>
      <w:r w:rsidRPr="0027687F">
        <w:rPr>
          <w:rFonts w:asciiTheme="minorHAnsi" w:hAnsiTheme="minorHAnsi" w:cstheme="minorHAnsi"/>
          <w:color w:val="000000"/>
          <w:sz w:val="24"/>
        </w:rPr>
        <w:t xml:space="preserve"> nº 3, de 26 de abril de 2018.</w:t>
      </w:r>
    </w:p>
    <w:p w:rsidR="00C3434F" w:rsidRPr="0027687F" w:rsidRDefault="00C3434F" w:rsidP="00BB37E6">
      <w:pPr>
        <w:pStyle w:val="PargrafodaLista"/>
        <w:numPr>
          <w:ilvl w:val="1"/>
          <w:numId w:val="31"/>
        </w:numPr>
        <w:tabs>
          <w:tab w:val="left" w:pos="851"/>
          <w:tab w:val="left" w:pos="993"/>
        </w:tabs>
        <w:spacing w:before="120" w:after="120" w:line="276" w:lineRule="auto"/>
        <w:ind w:left="284" w:firstLine="0"/>
        <w:contextualSpacing w:val="0"/>
        <w:jc w:val="both"/>
        <w:rPr>
          <w:rFonts w:asciiTheme="minorHAnsi" w:hAnsiTheme="minorHAnsi" w:cstheme="minorHAnsi"/>
          <w:color w:val="000000"/>
          <w:sz w:val="24"/>
          <w:lang w:eastAsia="en-US"/>
        </w:rPr>
      </w:pPr>
      <w:r w:rsidRPr="0027687F">
        <w:rPr>
          <w:rFonts w:asciiTheme="minorHAnsi" w:hAnsiTheme="minorHAnsi" w:cstheme="minorHAnsi"/>
          <w:color w:val="000000"/>
          <w:sz w:val="24"/>
          <w:lang w:eastAsia="en-US"/>
        </w:rPr>
        <w:t xml:space="preserve">Havendo erro na apresentação da Nota Fiscal ou dos documentos pertinentes à contratação, ou, ainda, circunstância que impeça a liquidação da despesa, como, por exemplo, </w:t>
      </w:r>
      <w:r w:rsidRPr="0027687F">
        <w:rPr>
          <w:rFonts w:asciiTheme="minorHAnsi" w:hAnsiTheme="minorHAnsi" w:cstheme="minorHAnsi"/>
          <w:color w:val="000000"/>
          <w:sz w:val="24"/>
        </w:rPr>
        <w:t>obrigação financeira pendente, decorrente de penalidade imposta ou inadimplência,</w:t>
      </w:r>
      <w:r w:rsidRPr="0027687F">
        <w:rPr>
          <w:rFonts w:asciiTheme="minorHAnsi" w:hAnsiTheme="minorHAnsi" w:cstheme="minorHAnsi"/>
          <w:color w:val="000000"/>
          <w:sz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C3434F" w:rsidRPr="0027687F" w:rsidRDefault="00C3434F" w:rsidP="00BB37E6">
      <w:pPr>
        <w:numPr>
          <w:ilvl w:val="1"/>
          <w:numId w:val="31"/>
        </w:numPr>
        <w:tabs>
          <w:tab w:val="left" w:pos="851"/>
        </w:tabs>
        <w:spacing w:before="120" w:after="120" w:line="276" w:lineRule="auto"/>
        <w:ind w:left="284" w:hanging="7"/>
        <w:jc w:val="both"/>
        <w:rPr>
          <w:rFonts w:asciiTheme="minorHAnsi" w:hAnsiTheme="minorHAnsi" w:cstheme="minorHAnsi"/>
          <w:sz w:val="24"/>
          <w:lang w:eastAsia="en-US"/>
        </w:rPr>
      </w:pPr>
      <w:r w:rsidRPr="0027687F">
        <w:rPr>
          <w:rFonts w:asciiTheme="minorHAnsi" w:hAnsiTheme="minorHAnsi" w:cstheme="minorHAnsi"/>
          <w:sz w:val="24"/>
          <w:lang w:eastAsia="en-US"/>
        </w:rPr>
        <w:t>Será considerada data do pagamento o dia em que constar como emitida a ordem bancária para pagamento.</w:t>
      </w:r>
    </w:p>
    <w:p w:rsidR="00C3434F" w:rsidRPr="0027687F" w:rsidRDefault="00C3434F" w:rsidP="00BB37E6">
      <w:pPr>
        <w:numPr>
          <w:ilvl w:val="1"/>
          <w:numId w:val="31"/>
        </w:numPr>
        <w:tabs>
          <w:tab w:val="left" w:pos="851"/>
        </w:tabs>
        <w:spacing w:before="120" w:after="120" w:line="276" w:lineRule="auto"/>
        <w:ind w:left="284" w:firstLine="0"/>
        <w:jc w:val="both"/>
        <w:rPr>
          <w:rFonts w:asciiTheme="minorHAnsi" w:hAnsiTheme="minorHAnsi" w:cstheme="minorHAnsi"/>
          <w:sz w:val="24"/>
          <w:lang w:eastAsia="en-US"/>
        </w:rPr>
      </w:pPr>
      <w:r w:rsidRPr="0027687F">
        <w:rPr>
          <w:rFonts w:asciiTheme="minorHAnsi" w:hAnsiTheme="minorHAnsi" w:cstheme="minorHAnsi"/>
          <w:sz w:val="24"/>
          <w:lang w:eastAsia="en-US"/>
        </w:rPr>
        <w:t xml:space="preserve">Antes de cada pagamento à contratada, será realizada consulta ao SICAF para verificar a manutenção das condições de habilitação exigidas no edital. </w:t>
      </w:r>
    </w:p>
    <w:p w:rsidR="00C3434F" w:rsidRPr="0027687F" w:rsidRDefault="00C3434F" w:rsidP="00BB37E6">
      <w:pPr>
        <w:numPr>
          <w:ilvl w:val="1"/>
          <w:numId w:val="31"/>
        </w:numPr>
        <w:tabs>
          <w:tab w:val="left" w:pos="851"/>
        </w:tabs>
        <w:spacing w:before="120" w:after="120" w:line="276" w:lineRule="auto"/>
        <w:ind w:left="284" w:hanging="7"/>
        <w:jc w:val="both"/>
        <w:rPr>
          <w:rFonts w:asciiTheme="minorHAnsi" w:hAnsiTheme="minorHAnsi" w:cstheme="minorHAnsi"/>
          <w:sz w:val="24"/>
          <w:lang w:eastAsia="en-US"/>
        </w:rPr>
      </w:pPr>
      <w:r w:rsidRPr="0027687F">
        <w:rPr>
          <w:rFonts w:asciiTheme="minorHAnsi" w:hAnsiTheme="minorHAnsi" w:cstheme="minorHAnsi"/>
          <w:sz w:val="24"/>
          <w:lang w:eastAsia="en-US"/>
        </w:rPr>
        <w:t xml:space="preserve">Constatando-se, junto ao SICAF, a situação de irregularidade da contratada, será providenciada sua notificação, por escrito, para que, no prazo de </w:t>
      </w:r>
      <w:proofErr w:type="gramStart"/>
      <w:r w:rsidRPr="0027687F">
        <w:rPr>
          <w:rFonts w:asciiTheme="minorHAnsi" w:hAnsiTheme="minorHAnsi" w:cstheme="minorHAnsi"/>
          <w:sz w:val="24"/>
          <w:lang w:eastAsia="en-US"/>
        </w:rPr>
        <w:t>5</w:t>
      </w:r>
      <w:proofErr w:type="gramEnd"/>
      <w:r w:rsidRPr="0027687F">
        <w:rPr>
          <w:rFonts w:asciiTheme="minorHAnsi" w:hAnsiTheme="minorHAnsi" w:cstheme="minorHAnsi"/>
          <w:sz w:val="24"/>
          <w:lang w:eastAsia="en-US"/>
        </w:rPr>
        <w:t xml:space="preserve"> (cinco) dias úteis, regularize sua situação ou, no mesmo prazo, apresente sua defesa. O prazo poderá ser prorrogado uma vez, por igual período, a critério da contratante.</w:t>
      </w:r>
    </w:p>
    <w:p w:rsidR="00C3434F" w:rsidRPr="0027687F" w:rsidRDefault="00C3434F" w:rsidP="00BB37E6">
      <w:pPr>
        <w:numPr>
          <w:ilvl w:val="1"/>
          <w:numId w:val="31"/>
        </w:numPr>
        <w:tabs>
          <w:tab w:val="left" w:pos="851"/>
        </w:tabs>
        <w:spacing w:before="120" w:after="120" w:line="276" w:lineRule="auto"/>
        <w:ind w:left="284" w:hanging="7"/>
        <w:jc w:val="both"/>
        <w:rPr>
          <w:rFonts w:asciiTheme="minorHAnsi" w:hAnsiTheme="minorHAnsi" w:cstheme="minorHAnsi"/>
          <w:sz w:val="24"/>
          <w:lang w:eastAsia="en-US"/>
        </w:rPr>
      </w:pPr>
      <w:r w:rsidRPr="0027687F">
        <w:rPr>
          <w:rFonts w:asciiTheme="minorHAnsi" w:hAnsiTheme="minorHAnsi" w:cstheme="minorHAnsi"/>
          <w:sz w:val="24"/>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C3434F" w:rsidRPr="0027687F" w:rsidRDefault="00C3434F" w:rsidP="00BB37E6">
      <w:pPr>
        <w:numPr>
          <w:ilvl w:val="1"/>
          <w:numId w:val="31"/>
        </w:numPr>
        <w:tabs>
          <w:tab w:val="left" w:pos="851"/>
        </w:tabs>
        <w:spacing w:before="120" w:after="120" w:line="276" w:lineRule="auto"/>
        <w:ind w:left="284" w:hanging="7"/>
        <w:jc w:val="both"/>
        <w:rPr>
          <w:rFonts w:asciiTheme="minorHAnsi" w:hAnsiTheme="minorHAnsi" w:cstheme="minorHAnsi"/>
          <w:sz w:val="24"/>
          <w:lang w:eastAsia="en-US"/>
        </w:rPr>
      </w:pPr>
      <w:r w:rsidRPr="0027687F">
        <w:rPr>
          <w:rFonts w:asciiTheme="minorHAnsi" w:hAnsiTheme="minorHAnsi" w:cstheme="minorHAnsi"/>
          <w:sz w:val="24"/>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C3434F" w:rsidRPr="0027687F" w:rsidRDefault="00C3434F" w:rsidP="00BB37E6">
      <w:pPr>
        <w:numPr>
          <w:ilvl w:val="1"/>
          <w:numId w:val="31"/>
        </w:numPr>
        <w:tabs>
          <w:tab w:val="left" w:pos="851"/>
        </w:tabs>
        <w:spacing w:before="120" w:after="120" w:line="276" w:lineRule="auto"/>
        <w:ind w:left="284" w:hanging="7"/>
        <w:jc w:val="both"/>
        <w:rPr>
          <w:rFonts w:asciiTheme="minorHAnsi" w:hAnsiTheme="minorHAnsi" w:cstheme="minorHAnsi"/>
          <w:sz w:val="24"/>
          <w:lang w:eastAsia="en-US"/>
        </w:rPr>
      </w:pPr>
      <w:r w:rsidRPr="0027687F">
        <w:rPr>
          <w:rFonts w:asciiTheme="minorHAnsi" w:hAnsiTheme="minorHAnsi" w:cstheme="minorHAnsi"/>
          <w:sz w:val="24"/>
          <w:lang w:eastAsia="en-US"/>
        </w:rPr>
        <w:t xml:space="preserve">Persistindo a irregularidade, a contratante deverá adotar as medidas necessárias à rescisão contratual nos autos do processo administrativo correspondente, assegurada à contratada a ampla defesa. </w:t>
      </w:r>
    </w:p>
    <w:p w:rsidR="00C3434F" w:rsidRPr="0027687F" w:rsidRDefault="00C3434F" w:rsidP="00BB37E6">
      <w:pPr>
        <w:numPr>
          <w:ilvl w:val="1"/>
          <w:numId w:val="31"/>
        </w:numPr>
        <w:tabs>
          <w:tab w:val="left" w:pos="851"/>
        </w:tabs>
        <w:spacing w:before="120" w:after="120" w:line="276" w:lineRule="auto"/>
        <w:ind w:left="284" w:hanging="7"/>
        <w:jc w:val="both"/>
        <w:rPr>
          <w:rFonts w:asciiTheme="minorHAnsi" w:hAnsiTheme="minorHAnsi" w:cstheme="minorHAnsi"/>
          <w:sz w:val="24"/>
          <w:lang w:eastAsia="en-US"/>
        </w:rPr>
      </w:pPr>
      <w:r w:rsidRPr="0027687F">
        <w:rPr>
          <w:rFonts w:asciiTheme="minorHAnsi" w:hAnsiTheme="minorHAnsi" w:cstheme="minorHAnsi"/>
          <w:sz w:val="24"/>
          <w:lang w:eastAsia="en-US"/>
        </w:rPr>
        <w:t xml:space="preserve">Havendo a efetiva execução do objeto, os pagamentos serão realizados normalmente, até que se decida pela rescisão do contrato, caso a contratada não regularize sua situação junto ao SICAF.  </w:t>
      </w:r>
    </w:p>
    <w:p w:rsidR="00C3434F" w:rsidRPr="0027687F" w:rsidRDefault="00C3434F" w:rsidP="00BB37E6">
      <w:pPr>
        <w:pStyle w:val="PargrafodaLista"/>
        <w:numPr>
          <w:ilvl w:val="2"/>
          <w:numId w:val="31"/>
        </w:numPr>
        <w:tabs>
          <w:tab w:val="left" w:pos="851"/>
          <w:tab w:val="left" w:pos="1560"/>
          <w:tab w:val="left" w:pos="1701"/>
        </w:tabs>
        <w:spacing w:before="120" w:after="120" w:line="276" w:lineRule="auto"/>
        <w:ind w:left="851" w:firstLine="34"/>
        <w:contextualSpacing w:val="0"/>
        <w:jc w:val="both"/>
        <w:rPr>
          <w:rFonts w:asciiTheme="minorHAnsi" w:hAnsiTheme="minorHAnsi" w:cstheme="minorHAnsi"/>
          <w:color w:val="000000"/>
          <w:sz w:val="24"/>
        </w:rPr>
      </w:pPr>
      <w:r w:rsidRPr="0027687F">
        <w:rPr>
          <w:rFonts w:asciiTheme="minorHAnsi" w:hAnsiTheme="minorHAnsi" w:cstheme="minorHAnsi"/>
          <w:sz w:val="24"/>
          <w:lang w:eastAsia="en-US"/>
        </w:rPr>
        <w:lastRenderedPageBreak/>
        <w:t>Será rescindido o contrato em execução com a contratada inadimplente no SICAF, salvo por motivo de economicidade, segurança nacional ou outro de interesse público de alta relevância, devidamente justificado, em qualquer caso, pela máxima autoridade da contratante.</w:t>
      </w:r>
    </w:p>
    <w:p w:rsidR="00C3434F" w:rsidRPr="0027687F" w:rsidRDefault="00C3434F" w:rsidP="00BB37E6">
      <w:pPr>
        <w:pStyle w:val="PargrafodaLista"/>
        <w:numPr>
          <w:ilvl w:val="1"/>
          <w:numId w:val="31"/>
        </w:numPr>
        <w:tabs>
          <w:tab w:val="left" w:pos="993"/>
        </w:tabs>
        <w:spacing w:before="120" w:after="120" w:line="276" w:lineRule="auto"/>
        <w:ind w:left="716"/>
        <w:contextualSpacing w:val="0"/>
        <w:jc w:val="both"/>
        <w:rPr>
          <w:rFonts w:asciiTheme="minorHAnsi" w:hAnsiTheme="minorHAnsi" w:cstheme="minorHAnsi"/>
          <w:color w:val="000000"/>
          <w:sz w:val="24"/>
        </w:rPr>
      </w:pPr>
      <w:r w:rsidRPr="0027687F">
        <w:rPr>
          <w:rFonts w:asciiTheme="minorHAnsi" w:hAnsiTheme="minorHAnsi" w:cstheme="minorHAnsi"/>
          <w:color w:val="000000"/>
          <w:sz w:val="24"/>
        </w:rPr>
        <w:t>Quando do pagamento, será efetuada a retenção tributária prevista na legislação aplicável.</w:t>
      </w:r>
    </w:p>
    <w:p w:rsidR="00C3434F" w:rsidRPr="0027687F" w:rsidRDefault="00C3434F" w:rsidP="00BB37E6">
      <w:pPr>
        <w:numPr>
          <w:ilvl w:val="2"/>
          <w:numId w:val="31"/>
        </w:numPr>
        <w:tabs>
          <w:tab w:val="left" w:pos="851"/>
          <w:tab w:val="left" w:pos="1440"/>
          <w:tab w:val="left" w:pos="1843"/>
          <w:tab w:val="left" w:pos="2127"/>
        </w:tabs>
        <w:autoSpaceDE w:val="0"/>
        <w:snapToGrid w:val="0"/>
        <w:spacing w:before="120" w:after="120" w:line="276" w:lineRule="auto"/>
        <w:ind w:left="993" w:firstLine="0"/>
        <w:jc w:val="both"/>
        <w:rPr>
          <w:rFonts w:asciiTheme="minorHAnsi" w:hAnsiTheme="minorHAnsi" w:cstheme="minorHAnsi"/>
          <w:color w:val="000000"/>
          <w:sz w:val="24"/>
        </w:rPr>
      </w:pPr>
      <w:r w:rsidRPr="0027687F">
        <w:rPr>
          <w:rFonts w:asciiTheme="minorHAnsi" w:hAnsiTheme="minorHAnsi" w:cstheme="minorHAnsi"/>
          <w:color w:val="000000"/>
          <w:sz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C3434F" w:rsidRPr="0027687F" w:rsidRDefault="00C3434F" w:rsidP="00BB37E6">
      <w:pPr>
        <w:pStyle w:val="PargrafodaLista"/>
        <w:numPr>
          <w:ilvl w:val="1"/>
          <w:numId w:val="31"/>
        </w:numPr>
        <w:tabs>
          <w:tab w:val="left" w:pos="993"/>
        </w:tabs>
        <w:spacing w:before="120" w:after="120" w:line="276" w:lineRule="auto"/>
        <w:ind w:left="284" w:firstLine="0"/>
        <w:contextualSpacing w:val="0"/>
        <w:jc w:val="both"/>
        <w:rPr>
          <w:rFonts w:asciiTheme="minorHAnsi" w:hAnsiTheme="minorHAnsi" w:cstheme="minorHAnsi"/>
          <w:color w:val="000000"/>
          <w:sz w:val="24"/>
        </w:rPr>
      </w:pPr>
      <w:r w:rsidRPr="0027687F">
        <w:rPr>
          <w:rFonts w:asciiTheme="minorHAnsi" w:hAnsiTheme="minorHAnsi" w:cstheme="minorHAnsi"/>
          <w:sz w:val="24"/>
          <w:lang w:eastAsia="en-US"/>
        </w:rPr>
        <w:t>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r w:rsidRPr="0027687F">
        <w:rPr>
          <w:rFonts w:asciiTheme="minorHAnsi" w:hAnsiTheme="minorHAnsi" w:cstheme="minorHAnsi"/>
          <w:color w:val="000000"/>
          <w:sz w:val="24"/>
        </w:rPr>
        <w:t>:</w:t>
      </w:r>
    </w:p>
    <w:p w:rsidR="00C3434F" w:rsidRPr="0027687F" w:rsidRDefault="00C3434F" w:rsidP="00C3434F">
      <w:pPr>
        <w:tabs>
          <w:tab w:val="left" w:pos="1701"/>
        </w:tabs>
        <w:spacing w:before="120" w:after="120"/>
        <w:ind w:left="425"/>
        <w:rPr>
          <w:rFonts w:asciiTheme="minorHAnsi" w:hAnsiTheme="minorHAnsi" w:cstheme="minorHAnsi"/>
          <w:color w:val="000000"/>
          <w:sz w:val="24"/>
        </w:rPr>
      </w:pPr>
      <w:r w:rsidRPr="0027687F">
        <w:rPr>
          <w:rFonts w:asciiTheme="minorHAnsi" w:hAnsiTheme="minorHAnsi" w:cstheme="minorHAnsi"/>
          <w:color w:val="000000"/>
          <w:sz w:val="24"/>
        </w:rPr>
        <w:t>EM = I x N x VP, sendo:</w:t>
      </w:r>
    </w:p>
    <w:p w:rsidR="00C3434F" w:rsidRPr="0027687F" w:rsidRDefault="00C3434F" w:rsidP="00C3434F">
      <w:pPr>
        <w:tabs>
          <w:tab w:val="left" w:pos="1701"/>
        </w:tabs>
        <w:spacing w:before="120" w:after="120"/>
        <w:ind w:left="425"/>
        <w:rPr>
          <w:rFonts w:asciiTheme="minorHAnsi" w:hAnsiTheme="minorHAnsi" w:cstheme="minorHAnsi"/>
          <w:snapToGrid w:val="0"/>
          <w:color w:val="000000"/>
          <w:sz w:val="24"/>
        </w:rPr>
      </w:pPr>
      <w:r w:rsidRPr="0027687F">
        <w:rPr>
          <w:rFonts w:asciiTheme="minorHAnsi" w:hAnsiTheme="minorHAnsi" w:cstheme="minorHAnsi"/>
          <w:snapToGrid w:val="0"/>
          <w:color w:val="000000"/>
          <w:sz w:val="24"/>
        </w:rPr>
        <w:t>EM = Encargos moratórios;</w:t>
      </w:r>
    </w:p>
    <w:p w:rsidR="00C3434F" w:rsidRPr="0027687F" w:rsidRDefault="00C3434F" w:rsidP="00C3434F">
      <w:pPr>
        <w:tabs>
          <w:tab w:val="left" w:pos="1701"/>
        </w:tabs>
        <w:spacing w:before="120" w:after="120"/>
        <w:ind w:left="425"/>
        <w:rPr>
          <w:rFonts w:asciiTheme="minorHAnsi" w:hAnsiTheme="minorHAnsi" w:cstheme="minorHAnsi"/>
          <w:color w:val="000000"/>
          <w:sz w:val="24"/>
        </w:rPr>
      </w:pPr>
      <w:r w:rsidRPr="0027687F">
        <w:rPr>
          <w:rFonts w:asciiTheme="minorHAnsi" w:hAnsiTheme="minorHAnsi" w:cstheme="minorHAnsi"/>
          <w:color w:val="000000"/>
          <w:sz w:val="24"/>
        </w:rPr>
        <w:t>N = Número de dias entre a data prevista para o pagamento e a do efetivo pagamento;</w:t>
      </w:r>
    </w:p>
    <w:p w:rsidR="00C3434F" w:rsidRPr="0027687F" w:rsidRDefault="00C3434F" w:rsidP="00C3434F">
      <w:pPr>
        <w:tabs>
          <w:tab w:val="left" w:pos="1701"/>
        </w:tabs>
        <w:spacing w:before="120" w:after="120"/>
        <w:ind w:left="425"/>
        <w:rPr>
          <w:rFonts w:asciiTheme="minorHAnsi" w:hAnsiTheme="minorHAnsi" w:cstheme="minorHAnsi"/>
          <w:color w:val="000000"/>
          <w:sz w:val="24"/>
        </w:rPr>
      </w:pPr>
      <w:r w:rsidRPr="0027687F">
        <w:rPr>
          <w:rFonts w:asciiTheme="minorHAnsi" w:hAnsiTheme="minorHAnsi" w:cstheme="minorHAnsi"/>
          <w:color w:val="000000"/>
          <w:sz w:val="24"/>
        </w:rPr>
        <w:t>VP = Valor da parcela a ser paga.</w:t>
      </w:r>
    </w:p>
    <w:p w:rsidR="00C3434F" w:rsidRPr="0027687F" w:rsidRDefault="00C3434F" w:rsidP="00C3434F">
      <w:pPr>
        <w:tabs>
          <w:tab w:val="left" w:pos="1701"/>
        </w:tabs>
        <w:spacing w:before="120" w:after="120"/>
        <w:ind w:left="425"/>
        <w:rPr>
          <w:rFonts w:asciiTheme="minorHAnsi" w:hAnsiTheme="minorHAnsi" w:cstheme="minorHAnsi"/>
          <w:color w:val="000000"/>
          <w:sz w:val="24"/>
        </w:rPr>
      </w:pPr>
      <w:r w:rsidRPr="0027687F">
        <w:rPr>
          <w:rFonts w:asciiTheme="minorHAnsi" w:hAnsiTheme="minorHAnsi" w:cstheme="minorHAnsi"/>
          <w:snapToGrid w:val="0"/>
          <w:color w:val="000000"/>
          <w:sz w:val="24"/>
        </w:rPr>
        <w:t xml:space="preserve">I = Índice de compensação financeira = </w:t>
      </w:r>
      <w:proofErr w:type="gramStart"/>
      <w:r w:rsidRPr="0027687F">
        <w:rPr>
          <w:rFonts w:asciiTheme="minorHAnsi" w:hAnsiTheme="minorHAnsi" w:cstheme="minorHAnsi"/>
          <w:color w:val="000000"/>
          <w:sz w:val="24"/>
        </w:rPr>
        <w:t>0,</w:t>
      </w:r>
      <w:proofErr w:type="gramEnd"/>
      <w:r w:rsidRPr="0027687F">
        <w:rPr>
          <w:rFonts w:asciiTheme="minorHAnsi" w:hAnsiTheme="minorHAnsi" w:cstheme="minorHAnsi"/>
          <w:color w:val="000000"/>
          <w:sz w:val="24"/>
        </w:rPr>
        <w:t>00016438, assim apurado:</w:t>
      </w:r>
    </w:p>
    <w:p w:rsidR="00C3434F" w:rsidRPr="0027687F" w:rsidRDefault="00C3434F" w:rsidP="00C3434F">
      <w:pPr>
        <w:tabs>
          <w:tab w:val="left" w:pos="1701"/>
        </w:tabs>
        <w:spacing w:before="120" w:after="120"/>
        <w:ind w:left="425"/>
        <w:rPr>
          <w:rFonts w:asciiTheme="minorHAnsi" w:hAnsiTheme="minorHAnsi" w:cstheme="minorHAnsi"/>
          <w:color w:val="000000"/>
          <w:sz w:val="24"/>
        </w:rPr>
      </w:pPr>
    </w:p>
    <w:p w:rsidR="00C3434F" w:rsidRPr="0027687F" w:rsidRDefault="00C3434F" w:rsidP="00C3434F">
      <w:pPr>
        <w:tabs>
          <w:tab w:val="left" w:pos="1701"/>
        </w:tabs>
        <w:spacing w:before="120" w:after="120"/>
        <w:ind w:left="425"/>
        <w:rPr>
          <w:rFonts w:asciiTheme="minorHAnsi" w:hAnsiTheme="minorHAnsi" w:cstheme="minorHAnsi"/>
          <w:color w:val="000000"/>
          <w:sz w:val="24"/>
        </w:rPr>
      </w:pP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9"/>
        <w:gridCol w:w="561"/>
        <w:gridCol w:w="1201"/>
        <w:gridCol w:w="4494"/>
      </w:tblGrid>
      <w:tr w:rsidR="00C3434F" w:rsidRPr="0027687F" w:rsidTr="00C83838">
        <w:tc>
          <w:tcPr>
            <w:tcW w:w="2214" w:type="dxa"/>
            <w:vAlign w:val="center"/>
          </w:tcPr>
          <w:p w:rsidR="00C3434F" w:rsidRPr="0027687F" w:rsidRDefault="00C3434F" w:rsidP="00C83838">
            <w:pPr>
              <w:tabs>
                <w:tab w:val="left" w:pos="1701"/>
              </w:tabs>
              <w:jc w:val="center"/>
              <w:rPr>
                <w:rFonts w:asciiTheme="minorHAnsi" w:hAnsiTheme="minorHAnsi" w:cstheme="minorHAnsi"/>
                <w:color w:val="000000"/>
                <w:sz w:val="24"/>
              </w:rPr>
            </w:pPr>
            <w:r w:rsidRPr="0027687F">
              <w:rPr>
                <w:rFonts w:asciiTheme="minorHAnsi" w:hAnsiTheme="minorHAnsi" w:cstheme="minorHAnsi"/>
                <w:color w:val="000000"/>
                <w:sz w:val="24"/>
              </w:rPr>
              <w:t>I = (TX)</w:t>
            </w:r>
          </w:p>
        </w:tc>
        <w:tc>
          <w:tcPr>
            <w:tcW w:w="588" w:type="dxa"/>
            <w:vAlign w:val="center"/>
          </w:tcPr>
          <w:p w:rsidR="00C3434F" w:rsidRPr="0027687F" w:rsidRDefault="00C3434F" w:rsidP="00C83838">
            <w:pPr>
              <w:tabs>
                <w:tab w:val="left" w:pos="1701"/>
              </w:tabs>
              <w:rPr>
                <w:rFonts w:asciiTheme="minorHAnsi" w:hAnsiTheme="minorHAnsi" w:cstheme="minorHAnsi"/>
                <w:color w:val="000000"/>
                <w:sz w:val="24"/>
              </w:rPr>
            </w:pPr>
            <w:r w:rsidRPr="0027687F">
              <w:rPr>
                <w:rFonts w:asciiTheme="minorHAnsi" w:hAnsiTheme="minorHAnsi" w:cstheme="minorHAnsi"/>
                <w:color w:val="000000"/>
                <w:sz w:val="24"/>
              </w:rPr>
              <w:t xml:space="preserve">I = </w:t>
            </w:r>
          </w:p>
        </w:tc>
        <w:tc>
          <w:tcPr>
            <w:tcW w:w="1276" w:type="dxa"/>
            <w:tcBorders>
              <w:bottom w:val="single" w:sz="4" w:space="0" w:color="auto"/>
            </w:tcBorders>
          </w:tcPr>
          <w:p w:rsidR="00C3434F" w:rsidRPr="0027687F" w:rsidRDefault="00C3434F" w:rsidP="00C83838">
            <w:pPr>
              <w:tabs>
                <w:tab w:val="left" w:pos="1701"/>
              </w:tabs>
              <w:jc w:val="center"/>
              <w:rPr>
                <w:rFonts w:asciiTheme="minorHAnsi" w:hAnsiTheme="minorHAnsi" w:cstheme="minorHAnsi"/>
                <w:color w:val="000000"/>
                <w:sz w:val="24"/>
              </w:rPr>
            </w:pPr>
            <w:proofErr w:type="gramStart"/>
            <w:r w:rsidRPr="0027687F">
              <w:rPr>
                <w:rFonts w:asciiTheme="minorHAnsi" w:hAnsiTheme="minorHAnsi" w:cstheme="minorHAnsi"/>
                <w:color w:val="000000"/>
                <w:sz w:val="24"/>
              </w:rPr>
              <w:t xml:space="preserve">( </w:t>
            </w:r>
            <w:proofErr w:type="gramEnd"/>
            <w:r w:rsidRPr="0027687F">
              <w:rPr>
                <w:rFonts w:asciiTheme="minorHAnsi" w:hAnsiTheme="minorHAnsi" w:cstheme="minorHAnsi"/>
                <w:color w:val="000000"/>
                <w:sz w:val="24"/>
              </w:rPr>
              <w:t>6 / 100 )</w:t>
            </w:r>
          </w:p>
        </w:tc>
        <w:tc>
          <w:tcPr>
            <w:tcW w:w="4784" w:type="dxa"/>
            <w:vAlign w:val="center"/>
          </w:tcPr>
          <w:p w:rsidR="00C3434F" w:rsidRPr="0027687F" w:rsidRDefault="00C3434F" w:rsidP="00C83838">
            <w:pPr>
              <w:tabs>
                <w:tab w:val="left" w:pos="1701"/>
              </w:tabs>
              <w:ind w:left="742"/>
              <w:rPr>
                <w:rFonts w:asciiTheme="minorHAnsi" w:hAnsiTheme="minorHAnsi" w:cstheme="minorHAnsi"/>
                <w:color w:val="000000"/>
                <w:sz w:val="24"/>
              </w:rPr>
            </w:pPr>
            <w:r w:rsidRPr="0027687F">
              <w:rPr>
                <w:rFonts w:asciiTheme="minorHAnsi" w:hAnsiTheme="minorHAnsi" w:cstheme="minorHAnsi"/>
                <w:color w:val="000000"/>
                <w:sz w:val="24"/>
              </w:rPr>
              <w:t xml:space="preserve">I = </w:t>
            </w:r>
            <w:proofErr w:type="gramStart"/>
            <w:r w:rsidRPr="0027687F">
              <w:rPr>
                <w:rFonts w:asciiTheme="minorHAnsi" w:hAnsiTheme="minorHAnsi" w:cstheme="minorHAnsi"/>
                <w:color w:val="000000"/>
                <w:sz w:val="24"/>
              </w:rPr>
              <w:t>0,</w:t>
            </w:r>
            <w:proofErr w:type="gramEnd"/>
            <w:r w:rsidRPr="0027687F">
              <w:rPr>
                <w:rFonts w:asciiTheme="minorHAnsi" w:hAnsiTheme="minorHAnsi" w:cstheme="minorHAnsi"/>
                <w:color w:val="000000"/>
                <w:sz w:val="24"/>
              </w:rPr>
              <w:t>00016438</w:t>
            </w:r>
          </w:p>
          <w:p w:rsidR="00C3434F" w:rsidRPr="0027687F" w:rsidRDefault="00C3434F" w:rsidP="00C83838">
            <w:pPr>
              <w:tabs>
                <w:tab w:val="left" w:pos="1701"/>
              </w:tabs>
              <w:ind w:left="742"/>
              <w:rPr>
                <w:rFonts w:asciiTheme="minorHAnsi" w:hAnsiTheme="minorHAnsi" w:cstheme="minorHAnsi"/>
                <w:color w:val="000000"/>
                <w:sz w:val="24"/>
              </w:rPr>
            </w:pPr>
            <w:r w:rsidRPr="0027687F">
              <w:rPr>
                <w:rFonts w:asciiTheme="minorHAnsi" w:hAnsiTheme="minorHAnsi" w:cstheme="minorHAnsi"/>
                <w:color w:val="000000"/>
                <w:sz w:val="24"/>
              </w:rPr>
              <w:t>TX = Percentual da taxa anual = 6%</w:t>
            </w:r>
          </w:p>
        </w:tc>
      </w:tr>
    </w:tbl>
    <w:p w:rsidR="00C3434F" w:rsidRPr="0027687F" w:rsidRDefault="00C3434F" w:rsidP="00C3434F">
      <w:pPr>
        <w:rPr>
          <w:rFonts w:asciiTheme="minorHAnsi" w:hAnsiTheme="minorHAnsi" w:cstheme="minorHAnsi"/>
          <w:sz w:val="24"/>
        </w:rPr>
      </w:pPr>
      <w:r w:rsidRPr="0027687F">
        <w:rPr>
          <w:rFonts w:asciiTheme="minorHAnsi" w:hAnsiTheme="minorHAnsi" w:cstheme="minorHAnsi"/>
          <w:sz w:val="24"/>
        </w:rPr>
        <w:t xml:space="preserve">                                                            365</w:t>
      </w:r>
    </w:p>
    <w:p w:rsidR="00C3434F" w:rsidRPr="0027687F" w:rsidRDefault="00C3434F" w:rsidP="00BB37E6">
      <w:pPr>
        <w:pStyle w:val="Nivel10"/>
        <w:numPr>
          <w:ilvl w:val="0"/>
          <w:numId w:val="31"/>
        </w:numPr>
        <w:tabs>
          <w:tab w:val="left" w:pos="284"/>
        </w:tabs>
        <w:ind w:left="0" w:hanging="79"/>
        <w:rPr>
          <w:rFonts w:asciiTheme="minorHAnsi" w:hAnsiTheme="minorHAnsi" w:cstheme="minorHAnsi"/>
          <w:sz w:val="24"/>
          <w:szCs w:val="24"/>
        </w:rPr>
      </w:pPr>
      <w:r w:rsidRPr="0027687F">
        <w:rPr>
          <w:rFonts w:asciiTheme="minorHAnsi" w:hAnsiTheme="minorHAnsi" w:cstheme="minorHAnsi"/>
          <w:sz w:val="24"/>
          <w:szCs w:val="24"/>
        </w:rPr>
        <w:t>REAJUSTE</w:t>
      </w:r>
    </w:p>
    <w:p w:rsidR="00C3434F" w:rsidRPr="0027687F" w:rsidRDefault="00C3434F" w:rsidP="00BB37E6">
      <w:pPr>
        <w:numPr>
          <w:ilvl w:val="1"/>
          <w:numId w:val="31"/>
        </w:numPr>
        <w:tabs>
          <w:tab w:val="left" w:pos="993"/>
        </w:tabs>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sz w:val="24"/>
        </w:rPr>
        <w:t>Os preços inicialmente contratados são fixos e irreajustáveis no prazo de um ano contado da data limite para a apresentação das propostas.</w:t>
      </w:r>
    </w:p>
    <w:p w:rsidR="00C3434F" w:rsidRPr="0027687F" w:rsidRDefault="00C3434F" w:rsidP="00BB37E6">
      <w:pPr>
        <w:numPr>
          <w:ilvl w:val="1"/>
          <w:numId w:val="31"/>
        </w:numPr>
        <w:tabs>
          <w:tab w:val="left" w:pos="993"/>
        </w:tabs>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sz w:val="24"/>
        </w:rPr>
        <w:t xml:space="preserve">Após o interregno de um ano, e independentemente de pedido da CONTRATADA, os preços iniciais serão reajustados, mediante a aplicação, pela CONTRATANTE, do índice IPCA, exclusivamente para as obrigações iniciadas e </w:t>
      </w:r>
      <w:r w:rsidRPr="0027687F">
        <w:rPr>
          <w:rFonts w:asciiTheme="minorHAnsi" w:hAnsiTheme="minorHAnsi" w:cstheme="minorHAnsi"/>
          <w:sz w:val="24"/>
        </w:rPr>
        <w:lastRenderedPageBreak/>
        <w:t xml:space="preserve">concluídas após a ocorrência da anualidade, com base na seguinte fórmula (art. 5º do Decreto n.º 1.054, de 1994): </w:t>
      </w:r>
    </w:p>
    <w:p w:rsidR="00C3434F" w:rsidRPr="0027687F" w:rsidRDefault="00C3434F" w:rsidP="00C3434F">
      <w:pPr>
        <w:tabs>
          <w:tab w:val="left" w:pos="993"/>
        </w:tabs>
        <w:spacing w:before="120" w:after="120"/>
        <w:ind w:left="284"/>
        <w:rPr>
          <w:rFonts w:asciiTheme="minorHAnsi" w:hAnsiTheme="minorHAnsi" w:cstheme="minorHAnsi"/>
          <w:sz w:val="24"/>
        </w:rPr>
      </w:pPr>
      <w:r w:rsidRPr="0027687F">
        <w:rPr>
          <w:rFonts w:asciiTheme="minorHAnsi" w:hAnsiTheme="minorHAnsi" w:cstheme="minorHAnsi"/>
          <w:sz w:val="24"/>
        </w:rPr>
        <w:t>R = V (I – I°) / I°, onde:</w:t>
      </w:r>
    </w:p>
    <w:p w:rsidR="00C3434F" w:rsidRPr="0027687F" w:rsidRDefault="00C3434F" w:rsidP="00C3434F">
      <w:pPr>
        <w:tabs>
          <w:tab w:val="left" w:pos="993"/>
        </w:tabs>
        <w:spacing w:before="120" w:after="120"/>
        <w:ind w:left="284"/>
        <w:rPr>
          <w:rFonts w:asciiTheme="minorHAnsi" w:hAnsiTheme="minorHAnsi" w:cstheme="minorHAnsi"/>
          <w:sz w:val="24"/>
        </w:rPr>
      </w:pPr>
      <w:r w:rsidRPr="0027687F">
        <w:rPr>
          <w:rFonts w:asciiTheme="minorHAnsi" w:hAnsiTheme="minorHAnsi" w:cstheme="minorHAnsi"/>
          <w:sz w:val="24"/>
        </w:rPr>
        <w:t>R = Valor do reajuste procurado;</w:t>
      </w:r>
    </w:p>
    <w:p w:rsidR="00C3434F" w:rsidRPr="0027687F" w:rsidRDefault="00C3434F" w:rsidP="00C3434F">
      <w:pPr>
        <w:tabs>
          <w:tab w:val="left" w:pos="993"/>
        </w:tabs>
        <w:spacing w:before="120" w:after="120"/>
        <w:ind w:left="284"/>
        <w:rPr>
          <w:rFonts w:asciiTheme="minorHAnsi" w:hAnsiTheme="minorHAnsi" w:cstheme="minorHAnsi"/>
          <w:sz w:val="24"/>
        </w:rPr>
      </w:pPr>
      <w:r w:rsidRPr="0027687F">
        <w:rPr>
          <w:rFonts w:asciiTheme="minorHAnsi" w:hAnsiTheme="minorHAnsi" w:cstheme="minorHAnsi"/>
          <w:sz w:val="24"/>
        </w:rPr>
        <w:t>V = Valor contratual a ser reajustado;</w:t>
      </w:r>
    </w:p>
    <w:p w:rsidR="00C3434F" w:rsidRPr="0027687F" w:rsidRDefault="00C3434F" w:rsidP="00C3434F">
      <w:pPr>
        <w:tabs>
          <w:tab w:val="left" w:pos="993"/>
        </w:tabs>
        <w:spacing w:before="120" w:after="120"/>
        <w:ind w:left="284"/>
        <w:rPr>
          <w:rFonts w:asciiTheme="minorHAnsi" w:hAnsiTheme="minorHAnsi" w:cstheme="minorHAnsi"/>
          <w:sz w:val="24"/>
        </w:rPr>
      </w:pPr>
      <w:r w:rsidRPr="0027687F">
        <w:rPr>
          <w:rFonts w:asciiTheme="minorHAnsi" w:hAnsiTheme="minorHAnsi" w:cstheme="minorHAnsi"/>
          <w:sz w:val="24"/>
        </w:rPr>
        <w:t>I° = índice inicial - refere-se ao índice de custos ou de preços correspondente à data fixada para entrega da proposta na licitação;</w:t>
      </w:r>
    </w:p>
    <w:p w:rsidR="00C3434F" w:rsidRPr="0027687F" w:rsidRDefault="00C3434F" w:rsidP="00C3434F">
      <w:pPr>
        <w:tabs>
          <w:tab w:val="left" w:pos="993"/>
        </w:tabs>
        <w:spacing w:before="120" w:after="120"/>
        <w:ind w:left="284"/>
        <w:rPr>
          <w:rFonts w:asciiTheme="minorHAnsi" w:hAnsiTheme="minorHAnsi" w:cstheme="minorHAnsi"/>
          <w:sz w:val="24"/>
        </w:rPr>
      </w:pPr>
      <w:r w:rsidRPr="0027687F">
        <w:rPr>
          <w:rFonts w:asciiTheme="minorHAnsi" w:hAnsiTheme="minorHAnsi" w:cstheme="minorHAnsi"/>
          <w:sz w:val="24"/>
        </w:rPr>
        <w:t>I = Índice relativo ao mês do reajustamento;</w:t>
      </w:r>
    </w:p>
    <w:p w:rsidR="00C3434F" w:rsidRPr="0027687F" w:rsidRDefault="00C3434F" w:rsidP="00BB37E6">
      <w:pPr>
        <w:numPr>
          <w:ilvl w:val="1"/>
          <w:numId w:val="31"/>
        </w:numPr>
        <w:tabs>
          <w:tab w:val="left" w:pos="993"/>
        </w:tabs>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sz w:val="24"/>
        </w:rPr>
        <w:t>Nos reajustes subseqüentes ao primeiro, o interregno mínimo de um ano será contado a partir dos efeitos financeiros do último reajuste.</w:t>
      </w:r>
    </w:p>
    <w:p w:rsidR="00C3434F" w:rsidRPr="0027687F" w:rsidRDefault="00C3434F" w:rsidP="00BB37E6">
      <w:pPr>
        <w:numPr>
          <w:ilvl w:val="1"/>
          <w:numId w:val="31"/>
        </w:numPr>
        <w:tabs>
          <w:tab w:val="left" w:pos="993"/>
        </w:tabs>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sz w:val="24"/>
        </w:rPr>
        <w:t xml:space="preserve">No caso de atraso ou não divulgação do índice de reajustamento, o CONTRATANTE pagará à CONTRATADA a importância calculada pela última variação conhecida, liquidando a diferença correspondente tão logo seja divulgada o índice definitivo. </w:t>
      </w:r>
    </w:p>
    <w:p w:rsidR="00C3434F" w:rsidRPr="0027687F" w:rsidRDefault="00C3434F" w:rsidP="00BB37E6">
      <w:pPr>
        <w:numPr>
          <w:ilvl w:val="1"/>
          <w:numId w:val="31"/>
        </w:numPr>
        <w:tabs>
          <w:tab w:val="left" w:pos="993"/>
        </w:tabs>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sz w:val="24"/>
        </w:rPr>
        <w:t>Nas aferições finais, o índice utilizado para reajuste será, obrigatoriamente, o definitivo.</w:t>
      </w:r>
    </w:p>
    <w:p w:rsidR="00C3434F" w:rsidRPr="0027687F" w:rsidRDefault="00C3434F" w:rsidP="00BB37E6">
      <w:pPr>
        <w:numPr>
          <w:ilvl w:val="1"/>
          <w:numId w:val="31"/>
        </w:numPr>
        <w:tabs>
          <w:tab w:val="left" w:pos="993"/>
        </w:tabs>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sz w:val="24"/>
        </w:rPr>
        <w:t>Caso o índice estabelecido para reajustamento venha a ser extinto ou de qualquer forma não possa mais ser utilizado, será adotado, em substituição, o que vier a ser determinado pela legislação então em vigor.</w:t>
      </w:r>
    </w:p>
    <w:p w:rsidR="00C3434F" w:rsidRPr="0027687F" w:rsidRDefault="00C3434F" w:rsidP="00BB37E6">
      <w:pPr>
        <w:numPr>
          <w:ilvl w:val="1"/>
          <w:numId w:val="31"/>
        </w:numPr>
        <w:tabs>
          <w:tab w:val="left" w:pos="993"/>
        </w:tabs>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sz w:val="24"/>
        </w:rPr>
        <w:t xml:space="preserve">Na ausência de previsão legal quanto ao índice substituto, as partes elegerão novo índice oficial, para reajustamento do preço do valor remanescente, por meio de termo aditivo. </w:t>
      </w:r>
    </w:p>
    <w:p w:rsidR="00C3434F" w:rsidRPr="0027687F" w:rsidRDefault="00C3434F" w:rsidP="00BB37E6">
      <w:pPr>
        <w:numPr>
          <w:ilvl w:val="1"/>
          <w:numId w:val="31"/>
        </w:numPr>
        <w:tabs>
          <w:tab w:val="left" w:pos="993"/>
        </w:tabs>
        <w:spacing w:before="120" w:after="120" w:line="276" w:lineRule="auto"/>
        <w:ind w:left="284" w:firstLine="0"/>
        <w:jc w:val="both"/>
        <w:rPr>
          <w:rFonts w:asciiTheme="minorHAnsi" w:hAnsiTheme="minorHAnsi" w:cstheme="minorHAnsi"/>
          <w:sz w:val="24"/>
        </w:rPr>
      </w:pPr>
      <w:r w:rsidRPr="0027687F">
        <w:rPr>
          <w:rFonts w:asciiTheme="minorHAnsi" w:hAnsiTheme="minorHAnsi" w:cstheme="minorHAnsi"/>
          <w:sz w:val="24"/>
        </w:rPr>
        <w:t xml:space="preserve">O reajuste será realizado por </w:t>
      </w:r>
      <w:proofErr w:type="spellStart"/>
      <w:r w:rsidRPr="0027687F">
        <w:rPr>
          <w:rFonts w:asciiTheme="minorHAnsi" w:hAnsiTheme="minorHAnsi" w:cstheme="minorHAnsi"/>
          <w:sz w:val="24"/>
        </w:rPr>
        <w:t>apostilamento</w:t>
      </w:r>
      <w:proofErr w:type="spellEnd"/>
      <w:r w:rsidRPr="0027687F">
        <w:rPr>
          <w:rFonts w:asciiTheme="minorHAnsi" w:hAnsiTheme="minorHAnsi" w:cstheme="minorHAnsi"/>
          <w:sz w:val="24"/>
        </w:rPr>
        <w:t>.</w:t>
      </w:r>
    </w:p>
    <w:p w:rsidR="00C3434F" w:rsidRPr="0027687F" w:rsidRDefault="00C3434F" w:rsidP="00BB37E6">
      <w:pPr>
        <w:pStyle w:val="Nivel10"/>
        <w:numPr>
          <w:ilvl w:val="0"/>
          <w:numId w:val="31"/>
        </w:numPr>
        <w:tabs>
          <w:tab w:val="left" w:pos="284"/>
        </w:tabs>
        <w:ind w:left="0" w:hanging="79"/>
        <w:rPr>
          <w:rFonts w:asciiTheme="minorHAnsi" w:hAnsiTheme="minorHAnsi" w:cstheme="minorHAnsi"/>
          <w:sz w:val="24"/>
          <w:szCs w:val="24"/>
        </w:rPr>
      </w:pPr>
      <w:r w:rsidRPr="0027687F">
        <w:rPr>
          <w:rFonts w:asciiTheme="minorHAnsi" w:hAnsiTheme="minorHAnsi" w:cstheme="minorHAnsi"/>
          <w:sz w:val="24"/>
          <w:szCs w:val="24"/>
        </w:rPr>
        <w:t>GARANTIA DA EXECUÇÃO</w:t>
      </w:r>
    </w:p>
    <w:p w:rsidR="00C3434F" w:rsidRPr="00774DD1" w:rsidRDefault="00C3434F" w:rsidP="00774DD1">
      <w:pPr>
        <w:pStyle w:val="Nivel10"/>
        <w:tabs>
          <w:tab w:val="left" w:pos="284"/>
        </w:tabs>
        <w:ind w:left="284" w:firstLine="0"/>
        <w:rPr>
          <w:rFonts w:asciiTheme="minorHAnsi" w:hAnsiTheme="minorHAnsi" w:cstheme="minorHAnsi"/>
          <w:b w:val="0"/>
          <w:sz w:val="24"/>
          <w:szCs w:val="24"/>
        </w:rPr>
      </w:pPr>
      <w:r w:rsidRPr="0027687F">
        <w:rPr>
          <w:rFonts w:asciiTheme="minorHAnsi" w:hAnsiTheme="minorHAnsi" w:cstheme="minorHAnsi"/>
          <w:b w:val="0"/>
          <w:sz w:val="24"/>
          <w:szCs w:val="24"/>
        </w:rPr>
        <w:t>14.1</w:t>
      </w:r>
      <w:r w:rsidRPr="0027687F">
        <w:rPr>
          <w:rFonts w:asciiTheme="minorHAnsi" w:hAnsiTheme="minorHAnsi" w:cstheme="minorHAnsi"/>
          <w:sz w:val="24"/>
          <w:szCs w:val="24"/>
        </w:rPr>
        <w:t xml:space="preserve"> </w:t>
      </w:r>
      <w:r w:rsidRPr="0027687F">
        <w:rPr>
          <w:rFonts w:asciiTheme="minorHAnsi" w:hAnsiTheme="minorHAnsi" w:cstheme="minorHAnsi"/>
          <w:b w:val="0"/>
          <w:sz w:val="24"/>
          <w:szCs w:val="24"/>
        </w:rPr>
        <w:t>Não haverá exigência de garantia da execução, pois o objeto refere-se à aquisição de material comum, cujo pagamento só se verificará após a entrega e conferência do material.</w:t>
      </w:r>
    </w:p>
    <w:p w:rsidR="00C3434F" w:rsidRPr="0027687F" w:rsidRDefault="00C3434F" w:rsidP="00BB37E6">
      <w:pPr>
        <w:pStyle w:val="Nivel10"/>
        <w:numPr>
          <w:ilvl w:val="0"/>
          <w:numId w:val="31"/>
        </w:numPr>
        <w:tabs>
          <w:tab w:val="left" w:pos="426"/>
        </w:tabs>
        <w:ind w:left="0" w:firstLine="0"/>
        <w:rPr>
          <w:rFonts w:asciiTheme="minorHAnsi" w:hAnsiTheme="minorHAnsi" w:cstheme="minorHAnsi"/>
          <w:b w:val="0"/>
          <w:bCs/>
          <w:sz w:val="24"/>
          <w:szCs w:val="24"/>
        </w:rPr>
      </w:pPr>
      <w:r w:rsidRPr="0027687F">
        <w:rPr>
          <w:rFonts w:asciiTheme="minorHAnsi" w:hAnsiTheme="minorHAnsi" w:cstheme="minorHAnsi"/>
          <w:bCs/>
          <w:sz w:val="24"/>
          <w:szCs w:val="24"/>
        </w:rPr>
        <w:t>ESTIMATIVA DE PREÇOS E PREÇOS REFERENCIAIS.</w:t>
      </w:r>
    </w:p>
    <w:p w:rsidR="00C3434F" w:rsidRPr="0027687F" w:rsidRDefault="00C3434F" w:rsidP="00C3434F">
      <w:pPr>
        <w:tabs>
          <w:tab w:val="left" w:pos="1701"/>
        </w:tabs>
        <w:spacing w:before="120" w:after="120"/>
        <w:ind w:left="284"/>
        <w:rPr>
          <w:rFonts w:asciiTheme="minorHAnsi" w:hAnsiTheme="minorHAnsi" w:cstheme="minorHAnsi"/>
          <w:sz w:val="24"/>
        </w:rPr>
      </w:pPr>
      <w:r w:rsidRPr="0027687F">
        <w:rPr>
          <w:rFonts w:asciiTheme="minorHAnsi" w:hAnsiTheme="minorHAnsi" w:cstheme="minorHAnsi"/>
          <w:sz w:val="24"/>
        </w:rPr>
        <w:t>17.1. O custo estimado da contratação é de R$</w:t>
      </w:r>
      <w:r w:rsidR="0039071B" w:rsidRPr="0039071B">
        <w:rPr>
          <w:rFonts w:asciiTheme="minorHAnsi" w:hAnsiTheme="minorHAnsi" w:cstheme="minorHAnsi"/>
          <w:color w:val="000000"/>
          <w:sz w:val="24"/>
          <w:szCs w:val="20"/>
        </w:rPr>
        <w:t>53.288,51</w:t>
      </w:r>
      <w:r w:rsidR="0039071B" w:rsidRPr="0039071B">
        <w:rPr>
          <w:rFonts w:asciiTheme="minorHAnsi" w:hAnsiTheme="minorHAnsi" w:cstheme="minorHAnsi"/>
          <w:sz w:val="32"/>
        </w:rPr>
        <w:t xml:space="preserve"> </w:t>
      </w:r>
      <w:r w:rsidRPr="0027687F">
        <w:rPr>
          <w:rFonts w:asciiTheme="minorHAnsi" w:hAnsiTheme="minorHAnsi" w:cstheme="minorHAnsi"/>
          <w:sz w:val="24"/>
        </w:rPr>
        <w:t>(cinqüenta</w:t>
      </w:r>
      <w:r w:rsidR="0039071B">
        <w:rPr>
          <w:rFonts w:asciiTheme="minorHAnsi" w:hAnsiTheme="minorHAnsi" w:cstheme="minorHAnsi"/>
          <w:sz w:val="24"/>
        </w:rPr>
        <w:t xml:space="preserve"> e três</w:t>
      </w:r>
      <w:r w:rsidRPr="0027687F">
        <w:rPr>
          <w:rFonts w:asciiTheme="minorHAnsi" w:hAnsiTheme="minorHAnsi" w:cstheme="minorHAnsi"/>
          <w:sz w:val="24"/>
        </w:rPr>
        <w:t xml:space="preserve"> mil</w:t>
      </w:r>
      <w:r w:rsidR="0039071B">
        <w:rPr>
          <w:rFonts w:asciiTheme="minorHAnsi" w:hAnsiTheme="minorHAnsi" w:cstheme="minorHAnsi"/>
          <w:sz w:val="24"/>
        </w:rPr>
        <w:t xml:space="preserve"> duzentos e oitenta e oito </w:t>
      </w:r>
      <w:r w:rsidRPr="0027687F">
        <w:rPr>
          <w:rFonts w:asciiTheme="minorHAnsi" w:hAnsiTheme="minorHAnsi" w:cstheme="minorHAnsi"/>
          <w:sz w:val="24"/>
        </w:rPr>
        <w:t xml:space="preserve">reais e </w:t>
      </w:r>
      <w:r w:rsidR="0039071B">
        <w:rPr>
          <w:rFonts w:asciiTheme="minorHAnsi" w:hAnsiTheme="minorHAnsi" w:cstheme="minorHAnsi"/>
          <w:sz w:val="24"/>
        </w:rPr>
        <w:t>cinqüenta e um</w:t>
      </w:r>
      <w:r w:rsidRPr="0027687F">
        <w:rPr>
          <w:rFonts w:asciiTheme="minorHAnsi" w:hAnsiTheme="minorHAnsi" w:cstheme="minorHAnsi"/>
          <w:sz w:val="24"/>
        </w:rPr>
        <w:t xml:space="preserve"> centavos).</w:t>
      </w:r>
    </w:p>
    <w:p w:rsidR="00C3434F" w:rsidRPr="0027687F" w:rsidRDefault="00C3434F" w:rsidP="00BB37E6">
      <w:pPr>
        <w:pStyle w:val="Nivel10"/>
        <w:numPr>
          <w:ilvl w:val="0"/>
          <w:numId w:val="31"/>
        </w:numPr>
        <w:ind w:left="284" w:hanging="362"/>
        <w:rPr>
          <w:rFonts w:asciiTheme="minorHAnsi" w:hAnsiTheme="minorHAnsi" w:cstheme="minorHAnsi"/>
          <w:sz w:val="24"/>
          <w:szCs w:val="24"/>
        </w:rPr>
      </w:pPr>
      <w:r w:rsidRPr="0027687F">
        <w:rPr>
          <w:rFonts w:asciiTheme="minorHAnsi" w:hAnsiTheme="minorHAnsi" w:cstheme="minorHAnsi"/>
          <w:sz w:val="24"/>
          <w:szCs w:val="24"/>
        </w:rPr>
        <w:lastRenderedPageBreak/>
        <w:t>DOS RECURSOS ORÇAMENTÁRIOS.</w:t>
      </w:r>
    </w:p>
    <w:p w:rsidR="00C3434F" w:rsidRPr="0027687F" w:rsidRDefault="00C3434F" w:rsidP="00C3434F">
      <w:pPr>
        <w:spacing w:before="120" w:after="120"/>
        <w:ind w:left="284"/>
        <w:rPr>
          <w:rFonts w:asciiTheme="minorHAnsi" w:hAnsiTheme="minorHAnsi" w:cstheme="minorHAnsi"/>
          <w:sz w:val="24"/>
        </w:rPr>
      </w:pPr>
      <w:r w:rsidRPr="0027687F">
        <w:rPr>
          <w:rFonts w:asciiTheme="minorHAnsi" w:hAnsiTheme="minorHAnsi" w:cstheme="minorHAnsi"/>
          <w:sz w:val="24"/>
        </w:rPr>
        <w:t xml:space="preserve">19.1. </w:t>
      </w:r>
      <w:r w:rsidRPr="0027687F">
        <w:rPr>
          <w:rFonts w:asciiTheme="minorHAnsi" w:hAnsiTheme="minorHAnsi" w:cstheme="minorHAnsi"/>
          <w:iCs/>
          <w:sz w:val="24"/>
        </w:rPr>
        <w:t>A indicação da dotação orçamentária fica postergada para o momento da assinatura do contrato ou instrumento equivalente.</w:t>
      </w:r>
    </w:p>
    <w:p w:rsidR="00A67EA0" w:rsidRDefault="00A67EA0" w:rsidP="00C3434F">
      <w:pPr>
        <w:spacing w:after="360"/>
        <w:ind w:left="360"/>
        <w:jc w:val="right"/>
        <w:rPr>
          <w:rFonts w:asciiTheme="minorHAnsi" w:hAnsiTheme="minorHAnsi" w:cstheme="minorHAnsi"/>
          <w:sz w:val="24"/>
        </w:rPr>
      </w:pPr>
    </w:p>
    <w:p w:rsidR="00C3434F" w:rsidRDefault="00C3434F" w:rsidP="00C3434F">
      <w:pPr>
        <w:spacing w:after="360"/>
        <w:ind w:left="360"/>
        <w:jc w:val="right"/>
        <w:rPr>
          <w:rFonts w:asciiTheme="minorHAnsi" w:hAnsiTheme="minorHAnsi" w:cstheme="minorHAnsi"/>
          <w:sz w:val="24"/>
        </w:rPr>
      </w:pPr>
      <w:r w:rsidRPr="0027687F">
        <w:rPr>
          <w:rFonts w:asciiTheme="minorHAnsi" w:hAnsiTheme="minorHAnsi" w:cstheme="minorHAnsi"/>
          <w:sz w:val="24"/>
        </w:rPr>
        <w:t xml:space="preserve">Rio de Janeiro, </w:t>
      </w:r>
      <w:r w:rsidR="002E6201">
        <w:rPr>
          <w:rFonts w:asciiTheme="minorHAnsi" w:hAnsiTheme="minorHAnsi" w:cstheme="minorHAnsi"/>
          <w:sz w:val="24"/>
        </w:rPr>
        <w:t xml:space="preserve">RJ,          </w:t>
      </w:r>
      <w:r w:rsidRPr="0027687F">
        <w:rPr>
          <w:rFonts w:asciiTheme="minorHAnsi" w:hAnsiTheme="minorHAnsi" w:cstheme="minorHAnsi"/>
          <w:sz w:val="24"/>
        </w:rPr>
        <w:t xml:space="preserve"> </w:t>
      </w:r>
      <w:proofErr w:type="gramStart"/>
      <w:r w:rsidRPr="0027687F">
        <w:rPr>
          <w:rFonts w:asciiTheme="minorHAnsi" w:hAnsiTheme="minorHAnsi" w:cstheme="minorHAnsi"/>
          <w:sz w:val="24"/>
        </w:rPr>
        <w:t xml:space="preserve">de </w:t>
      </w:r>
      <w:r w:rsidR="002E6201">
        <w:rPr>
          <w:rFonts w:asciiTheme="minorHAnsi" w:hAnsiTheme="minorHAnsi" w:cstheme="minorHAnsi"/>
          <w:sz w:val="24"/>
        </w:rPr>
        <w:t xml:space="preserve">                          </w:t>
      </w:r>
      <w:r w:rsidRPr="0027687F">
        <w:rPr>
          <w:rFonts w:asciiTheme="minorHAnsi" w:hAnsiTheme="minorHAnsi" w:cstheme="minorHAnsi"/>
          <w:sz w:val="24"/>
        </w:rPr>
        <w:t xml:space="preserve"> </w:t>
      </w:r>
      <w:proofErr w:type="spellStart"/>
      <w:r w:rsidRPr="0027687F">
        <w:rPr>
          <w:rFonts w:asciiTheme="minorHAnsi" w:hAnsiTheme="minorHAnsi" w:cstheme="minorHAnsi"/>
          <w:sz w:val="24"/>
        </w:rPr>
        <w:t>de</w:t>
      </w:r>
      <w:proofErr w:type="spellEnd"/>
      <w:proofErr w:type="gramEnd"/>
      <w:r w:rsidRPr="0027687F">
        <w:rPr>
          <w:rFonts w:asciiTheme="minorHAnsi" w:hAnsiTheme="minorHAnsi" w:cstheme="minorHAnsi"/>
          <w:sz w:val="24"/>
        </w:rPr>
        <w:t xml:space="preserve"> 2022.</w:t>
      </w:r>
    </w:p>
    <w:p w:rsidR="00C3434F" w:rsidRDefault="00C3434F" w:rsidP="00C3434F">
      <w:pPr>
        <w:ind w:left="2484"/>
        <w:rPr>
          <w:rFonts w:asciiTheme="minorHAnsi" w:hAnsiTheme="minorHAnsi" w:cstheme="minorHAnsi"/>
          <w:sz w:val="24"/>
        </w:rPr>
      </w:pPr>
    </w:p>
    <w:p w:rsidR="00C3434F" w:rsidRPr="0027687F" w:rsidRDefault="00C3434F" w:rsidP="00C3434F">
      <w:pPr>
        <w:ind w:left="2484"/>
        <w:rPr>
          <w:rFonts w:asciiTheme="minorHAnsi" w:hAnsiTheme="minorHAnsi" w:cstheme="minorHAnsi"/>
          <w:sz w:val="24"/>
        </w:rPr>
      </w:pPr>
      <w:r w:rsidRPr="0027687F">
        <w:rPr>
          <w:rFonts w:asciiTheme="minorHAnsi" w:hAnsiTheme="minorHAnsi" w:cstheme="minorHAnsi"/>
          <w:sz w:val="24"/>
        </w:rPr>
        <w:t>__________________________________</w:t>
      </w:r>
    </w:p>
    <w:p w:rsidR="00C3434F" w:rsidRPr="0027687F" w:rsidRDefault="00C3434F" w:rsidP="00C3434F">
      <w:pPr>
        <w:ind w:left="2484"/>
        <w:rPr>
          <w:rFonts w:asciiTheme="minorHAnsi" w:hAnsiTheme="minorHAnsi" w:cstheme="minorHAnsi"/>
          <w:sz w:val="24"/>
        </w:rPr>
      </w:pPr>
      <w:r w:rsidRPr="0027687F">
        <w:rPr>
          <w:rFonts w:asciiTheme="minorHAnsi" w:hAnsiTheme="minorHAnsi" w:cstheme="minorHAnsi"/>
          <w:sz w:val="24"/>
        </w:rPr>
        <w:t xml:space="preserve">        RAIMUNDO SOARES PEREIRA JUNIOR</w:t>
      </w:r>
    </w:p>
    <w:p w:rsidR="00C3434F" w:rsidRPr="0027687F" w:rsidRDefault="00C3434F" w:rsidP="00C3434F">
      <w:pPr>
        <w:ind w:left="2484"/>
        <w:rPr>
          <w:rFonts w:asciiTheme="minorHAnsi" w:hAnsiTheme="minorHAnsi" w:cstheme="minorHAnsi"/>
          <w:sz w:val="24"/>
        </w:rPr>
      </w:pPr>
      <w:r w:rsidRPr="0027687F">
        <w:rPr>
          <w:rFonts w:asciiTheme="minorHAnsi" w:hAnsiTheme="minorHAnsi" w:cstheme="minorHAnsi"/>
          <w:sz w:val="24"/>
        </w:rPr>
        <w:t xml:space="preserve">          Capitão de Mar e Guerra (RM1-EN)</w:t>
      </w:r>
    </w:p>
    <w:p w:rsidR="00C3434F" w:rsidRPr="0027687F" w:rsidRDefault="00C3434F" w:rsidP="00C3434F">
      <w:pPr>
        <w:jc w:val="center"/>
        <w:rPr>
          <w:rFonts w:asciiTheme="minorHAnsi" w:hAnsiTheme="minorHAnsi" w:cstheme="minorHAnsi"/>
          <w:sz w:val="24"/>
        </w:rPr>
      </w:pPr>
      <w:r>
        <w:rPr>
          <w:rFonts w:asciiTheme="minorHAnsi" w:hAnsiTheme="minorHAnsi" w:cstheme="minorHAnsi"/>
          <w:sz w:val="24"/>
        </w:rPr>
        <w:t xml:space="preserve">      Matrí</w:t>
      </w:r>
      <w:r w:rsidRPr="0027687F">
        <w:rPr>
          <w:rFonts w:asciiTheme="minorHAnsi" w:hAnsiTheme="minorHAnsi" w:cstheme="minorHAnsi"/>
          <w:sz w:val="24"/>
        </w:rPr>
        <w:t>cula: 87.1655.89</w:t>
      </w:r>
    </w:p>
    <w:p w:rsidR="00C3434F" w:rsidRPr="0027687F" w:rsidRDefault="00932A8C" w:rsidP="00932A8C">
      <w:pPr>
        <w:jc w:val="center"/>
        <w:rPr>
          <w:rFonts w:asciiTheme="minorHAnsi" w:hAnsiTheme="minorHAnsi" w:cstheme="minorHAnsi"/>
          <w:sz w:val="24"/>
        </w:rPr>
      </w:pPr>
      <w:r>
        <w:rPr>
          <w:rFonts w:asciiTheme="minorHAnsi" w:hAnsiTheme="minorHAnsi" w:cstheme="minorHAnsi"/>
          <w:sz w:val="24"/>
        </w:rPr>
        <w:t xml:space="preserve">              </w:t>
      </w:r>
      <w:r w:rsidR="00C3434F">
        <w:rPr>
          <w:rFonts w:asciiTheme="minorHAnsi" w:hAnsiTheme="minorHAnsi" w:cstheme="minorHAnsi"/>
          <w:sz w:val="24"/>
        </w:rPr>
        <w:t>Encarregado da Divisão de Manutenção</w:t>
      </w:r>
    </w:p>
    <w:p w:rsidR="00EE1282" w:rsidRDefault="00EE1282" w:rsidP="00C3434F">
      <w:pPr>
        <w:ind w:left="2484"/>
        <w:rPr>
          <w:rFonts w:asciiTheme="minorHAnsi" w:hAnsiTheme="minorHAnsi" w:cstheme="minorHAnsi"/>
          <w:sz w:val="24"/>
        </w:rPr>
      </w:pPr>
    </w:p>
    <w:p w:rsidR="00EE1282" w:rsidRDefault="00EE1282" w:rsidP="00C3434F">
      <w:pPr>
        <w:ind w:left="2484"/>
        <w:rPr>
          <w:rFonts w:asciiTheme="minorHAnsi" w:hAnsiTheme="minorHAnsi" w:cstheme="minorHAnsi"/>
          <w:sz w:val="24"/>
        </w:rPr>
      </w:pPr>
    </w:p>
    <w:p w:rsidR="00C3434F" w:rsidRPr="0027687F" w:rsidRDefault="00C3434F" w:rsidP="00C3434F">
      <w:pPr>
        <w:ind w:left="2484"/>
        <w:rPr>
          <w:rFonts w:asciiTheme="minorHAnsi" w:hAnsiTheme="minorHAnsi" w:cstheme="minorHAnsi"/>
          <w:sz w:val="24"/>
        </w:rPr>
      </w:pPr>
      <w:r w:rsidRPr="0027687F">
        <w:rPr>
          <w:rFonts w:asciiTheme="minorHAnsi" w:hAnsiTheme="minorHAnsi" w:cstheme="minorHAnsi"/>
          <w:sz w:val="24"/>
        </w:rPr>
        <w:t>___________</w:t>
      </w:r>
      <w:r w:rsidR="00EE1282">
        <w:rPr>
          <w:rFonts w:asciiTheme="minorHAnsi" w:hAnsiTheme="minorHAnsi" w:cstheme="minorHAnsi"/>
          <w:sz w:val="24"/>
        </w:rPr>
        <w:t>________________________</w:t>
      </w:r>
    </w:p>
    <w:p w:rsidR="00C3434F" w:rsidRPr="0027687F" w:rsidRDefault="006F06AC" w:rsidP="00C3434F">
      <w:pPr>
        <w:jc w:val="center"/>
        <w:rPr>
          <w:rFonts w:asciiTheme="minorHAnsi" w:hAnsiTheme="minorHAnsi" w:cstheme="minorHAnsi"/>
          <w:sz w:val="24"/>
        </w:rPr>
      </w:pPr>
      <w:r>
        <w:rPr>
          <w:rFonts w:asciiTheme="minorHAnsi" w:hAnsiTheme="minorHAnsi" w:cstheme="minorHAnsi"/>
          <w:sz w:val="24"/>
        </w:rPr>
        <w:t xml:space="preserve">     </w:t>
      </w:r>
      <w:r w:rsidR="00C3434F" w:rsidRPr="0027687F">
        <w:rPr>
          <w:rFonts w:asciiTheme="minorHAnsi" w:hAnsiTheme="minorHAnsi" w:cstheme="minorHAnsi"/>
          <w:sz w:val="24"/>
        </w:rPr>
        <w:t>CHRISTIANO M. SOBRAL PINTO</w:t>
      </w:r>
    </w:p>
    <w:p w:rsidR="00C3434F" w:rsidRPr="0027687F" w:rsidRDefault="006F06AC" w:rsidP="00C3434F">
      <w:pPr>
        <w:jc w:val="center"/>
        <w:rPr>
          <w:rFonts w:asciiTheme="minorHAnsi" w:hAnsiTheme="minorHAnsi" w:cstheme="minorHAnsi"/>
          <w:sz w:val="24"/>
        </w:rPr>
      </w:pPr>
      <w:r>
        <w:rPr>
          <w:rFonts w:asciiTheme="minorHAnsi" w:hAnsiTheme="minorHAnsi" w:cstheme="minorHAnsi"/>
          <w:sz w:val="24"/>
        </w:rPr>
        <w:t xml:space="preserve">     </w:t>
      </w:r>
      <w:r w:rsidR="00C3434F" w:rsidRPr="0027687F">
        <w:rPr>
          <w:rFonts w:asciiTheme="minorHAnsi" w:hAnsiTheme="minorHAnsi" w:cstheme="minorHAnsi"/>
          <w:sz w:val="24"/>
        </w:rPr>
        <w:t>Capitão de Fragata (S)</w:t>
      </w:r>
    </w:p>
    <w:p w:rsidR="00C3434F" w:rsidRPr="0027687F" w:rsidRDefault="00C3434F" w:rsidP="00C3434F">
      <w:pPr>
        <w:jc w:val="center"/>
        <w:rPr>
          <w:rFonts w:asciiTheme="minorHAnsi" w:hAnsiTheme="minorHAnsi" w:cstheme="minorHAnsi"/>
          <w:sz w:val="24"/>
        </w:rPr>
      </w:pPr>
      <w:r w:rsidRPr="0027687F">
        <w:rPr>
          <w:rFonts w:asciiTheme="minorHAnsi" w:hAnsiTheme="minorHAnsi" w:cstheme="minorHAnsi"/>
          <w:sz w:val="24"/>
        </w:rPr>
        <w:t xml:space="preserve">  </w:t>
      </w:r>
      <w:r w:rsidR="006F06AC">
        <w:rPr>
          <w:rFonts w:asciiTheme="minorHAnsi" w:hAnsiTheme="minorHAnsi" w:cstheme="minorHAnsi"/>
          <w:sz w:val="24"/>
        </w:rPr>
        <w:t xml:space="preserve">    </w:t>
      </w:r>
      <w:r w:rsidRPr="0027687F">
        <w:rPr>
          <w:rFonts w:asciiTheme="minorHAnsi" w:hAnsiTheme="minorHAnsi" w:cstheme="minorHAnsi"/>
          <w:sz w:val="24"/>
        </w:rPr>
        <w:t>Matrícula: 98.0087.90</w:t>
      </w:r>
    </w:p>
    <w:p w:rsidR="00C3434F" w:rsidRPr="0027687F" w:rsidRDefault="006F06AC" w:rsidP="00C3434F">
      <w:pPr>
        <w:spacing w:after="360"/>
        <w:jc w:val="center"/>
        <w:rPr>
          <w:rFonts w:asciiTheme="minorHAnsi" w:hAnsiTheme="minorHAnsi" w:cstheme="minorHAnsi"/>
          <w:sz w:val="24"/>
        </w:rPr>
      </w:pPr>
      <w:r>
        <w:rPr>
          <w:rFonts w:asciiTheme="minorHAnsi" w:hAnsiTheme="minorHAnsi" w:cstheme="minorHAnsi"/>
          <w:sz w:val="24"/>
        </w:rPr>
        <w:t xml:space="preserve">        </w:t>
      </w:r>
      <w:r w:rsidR="00C3434F" w:rsidRPr="0027687F">
        <w:rPr>
          <w:rFonts w:asciiTheme="minorHAnsi" w:hAnsiTheme="minorHAnsi" w:cstheme="minorHAnsi"/>
          <w:sz w:val="24"/>
        </w:rPr>
        <w:t xml:space="preserve">Chefe do Dep. de </w:t>
      </w:r>
      <w:proofErr w:type="gramStart"/>
      <w:r w:rsidR="00C3434F" w:rsidRPr="0027687F">
        <w:rPr>
          <w:rFonts w:asciiTheme="minorHAnsi" w:hAnsiTheme="minorHAnsi" w:cstheme="minorHAnsi"/>
          <w:sz w:val="24"/>
        </w:rPr>
        <w:t>Eng.</w:t>
      </w:r>
      <w:proofErr w:type="gramEnd"/>
      <w:r w:rsidR="00C3434F" w:rsidRPr="0027687F">
        <w:rPr>
          <w:rFonts w:asciiTheme="minorHAnsi" w:hAnsiTheme="minorHAnsi" w:cstheme="minorHAnsi"/>
          <w:sz w:val="24"/>
        </w:rPr>
        <w:t xml:space="preserve"> e Manutenção</w:t>
      </w:r>
    </w:p>
    <w:p w:rsidR="00C3434F" w:rsidRPr="0027687F" w:rsidRDefault="00C3434F" w:rsidP="00C3434F">
      <w:pPr>
        <w:ind w:left="2484"/>
        <w:rPr>
          <w:rFonts w:asciiTheme="minorHAnsi" w:hAnsiTheme="minorHAnsi" w:cstheme="minorHAnsi"/>
          <w:sz w:val="24"/>
        </w:rPr>
      </w:pPr>
    </w:p>
    <w:p w:rsidR="00C3434F" w:rsidRPr="0027687F" w:rsidRDefault="00C3434F" w:rsidP="00C3434F">
      <w:pPr>
        <w:ind w:left="2484"/>
        <w:rPr>
          <w:rFonts w:asciiTheme="minorHAnsi" w:hAnsiTheme="minorHAnsi" w:cstheme="minorHAnsi"/>
          <w:sz w:val="24"/>
        </w:rPr>
      </w:pPr>
    </w:p>
    <w:p w:rsidR="00774DD1" w:rsidRPr="00774DD1" w:rsidRDefault="00C3434F" w:rsidP="00774DD1">
      <w:pPr>
        <w:pStyle w:val="Nivel10"/>
        <w:numPr>
          <w:ilvl w:val="0"/>
          <w:numId w:val="31"/>
        </w:numPr>
        <w:tabs>
          <w:tab w:val="left" w:pos="426"/>
        </w:tabs>
        <w:spacing w:after="120"/>
        <w:ind w:left="0" w:firstLine="0"/>
        <w:rPr>
          <w:rFonts w:asciiTheme="minorHAnsi" w:hAnsiTheme="minorHAnsi" w:cstheme="minorHAnsi"/>
          <w:sz w:val="24"/>
          <w:szCs w:val="24"/>
        </w:rPr>
      </w:pPr>
      <w:r w:rsidRPr="0027687F">
        <w:rPr>
          <w:rFonts w:asciiTheme="minorHAnsi" w:hAnsiTheme="minorHAnsi" w:cstheme="minorHAnsi"/>
          <w:sz w:val="24"/>
          <w:szCs w:val="24"/>
        </w:rPr>
        <w:t>APROVAÇÃO, ENQUADRAMENTO E AUTORIZAÇÃO.</w:t>
      </w:r>
    </w:p>
    <w:p w:rsidR="00774DD1" w:rsidRPr="00774DD1" w:rsidRDefault="00774DD1" w:rsidP="00774DD1">
      <w:pPr>
        <w:pStyle w:val="PargrafodaLista"/>
        <w:spacing w:line="276" w:lineRule="auto"/>
        <w:ind w:left="0" w:right="-6" w:firstLine="708"/>
        <w:jc w:val="both"/>
        <w:rPr>
          <w:rFonts w:asciiTheme="minorHAnsi" w:hAnsiTheme="minorHAnsi" w:cstheme="minorHAnsi"/>
          <w:sz w:val="24"/>
        </w:rPr>
      </w:pPr>
      <w:r w:rsidRPr="00774DD1">
        <w:rPr>
          <w:rFonts w:asciiTheme="minorHAnsi" w:hAnsiTheme="minorHAnsi" w:cstheme="minorHAnsi"/>
          <w:sz w:val="24"/>
        </w:rPr>
        <w:t xml:space="preserve">Em cumprimento ao disposto no artigo 72 c/c artigo </w:t>
      </w:r>
      <w:proofErr w:type="gramStart"/>
      <w:r w:rsidRPr="00774DD1">
        <w:rPr>
          <w:rFonts w:asciiTheme="minorHAnsi" w:hAnsiTheme="minorHAnsi" w:cstheme="minorHAnsi"/>
          <w:sz w:val="24"/>
        </w:rPr>
        <w:t>75 ,</w:t>
      </w:r>
      <w:proofErr w:type="gramEnd"/>
      <w:r w:rsidRPr="00774DD1">
        <w:rPr>
          <w:rFonts w:asciiTheme="minorHAnsi" w:hAnsiTheme="minorHAnsi" w:cstheme="minorHAnsi"/>
          <w:sz w:val="24"/>
        </w:rPr>
        <w:t xml:space="preserve"> inciso I , ambos da Lei 14.133 de 2021, verificou-se que os preceitos legais envolvidos na presente dispensa de licitação foram cumpridos e a necessidade de contratação restou justificada e comprovada pelo presente documento, razão pela qual aprovo os Estudos Técnicos Preliminares e o Termo de Referência.</w:t>
      </w:r>
    </w:p>
    <w:p w:rsidR="00C3434F" w:rsidRPr="0027687F" w:rsidRDefault="00C3434F" w:rsidP="00C3434F">
      <w:pPr>
        <w:pStyle w:val="Nivel10"/>
        <w:spacing w:before="120"/>
        <w:ind w:left="357" w:firstLine="0"/>
        <w:jc w:val="right"/>
        <w:rPr>
          <w:rFonts w:asciiTheme="minorHAnsi" w:hAnsiTheme="minorHAnsi" w:cstheme="minorHAnsi"/>
          <w:b w:val="0"/>
          <w:sz w:val="24"/>
          <w:szCs w:val="24"/>
        </w:rPr>
      </w:pPr>
    </w:p>
    <w:p w:rsidR="002E6201" w:rsidRDefault="002E6201" w:rsidP="002E6201">
      <w:pPr>
        <w:spacing w:after="360"/>
        <w:ind w:left="360"/>
        <w:jc w:val="right"/>
        <w:rPr>
          <w:rFonts w:asciiTheme="minorHAnsi" w:hAnsiTheme="minorHAnsi" w:cstheme="minorHAnsi"/>
          <w:sz w:val="24"/>
        </w:rPr>
      </w:pPr>
      <w:r w:rsidRPr="0027687F">
        <w:rPr>
          <w:rFonts w:asciiTheme="minorHAnsi" w:hAnsiTheme="minorHAnsi" w:cstheme="minorHAnsi"/>
          <w:sz w:val="24"/>
        </w:rPr>
        <w:t xml:space="preserve">Rio de Janeiro, </w:t>
      </w:r>
      <w:r>
        <w:rPr>
          <w:rFonts w:asciiTheme="minorHAnsi" w:hAnsiTheme="minorHAnsi" w:cstheme="minorHAnsi"/>
          <w:sz w:val="24"/>
        </w:rPr>
        <w:t xml:space="preserve">RJ,          </w:t>
      </w:r>
      <w:r w:rsidRPr="0027687F">
        <w:rPr>
          <w:rFonts w:asciiTheme="minorHAnsi" w:hAnsiTheme="minorHAnsi" w:cstheme="minorHAnsi"/>
          <w:sz w:val="24"/>
        </w:rPr>
        <w:t xml:space="preserve"> </w:t>
      </w:r>
      <w:proofErr w:type="gramStart"/>
      <w:r w:rsidRPr="0027687F">
        <w:rPr>
          <w:rFonts w:asciiTheme="minorHAnsi" w:hAnsiTheme="minorHAnsi" w:cstheme="minorHAnsi"/>
          <w:sz w:val="24"/>
        </w:rPr>
        <w:t xml:space="preserve">de </w:t>
      </w:r>
      <w:r>
        <w:rPr>
          <w:rFonts w:asciiTheme="minorHAnsi" w:hAnsiTheme="minorHAnsi" w:cstheme="minorHAnsi"/>
          <w:sz w:val="24"/>
        </w:rPr>
        <w:t xml:space="preserve">                          </w:t>
      </w:r>
      <w:r w:rsidRPr="0027687F">
        <w:rPr>
          <w:rFonts w:asciiTheme="minorHAnsi" w:hAnsiTheme="minorHAnsi" w:cstheme="minorHAnsi"/>
          <w:sz w:val="24"/>
        </w:rPr>
        <w:t xml:space="preserve"> </w:t>
      </w:r>
      <w:proofErr w:type="spellStart"/>
      <w:r w:rsidRPr="0027687F">
        <w:rPr>
          <w:rFonts w:asciiTheme="minorHAnsi" w:hAnsiTheme="minorHAnsi" w:cstheme="minorHAnsi"/>
          <w:sz w:val="24"/>
        </w:rPr>
        <w:t>de</w:t>
      </w:r>
      <w:proofErr w:type="spellEnd"/>
      <w:proofErr w:type="gramEnd"/>
      <w:r w:rsidRPr="0027687F">
        <w:rPr>
          <w:rFonts w:asciiTheme="minorHAnsi" w:hAnsiTheme="minorHAnsi" w:cstheme="minorHAnsi"/>
          <w:sz w:val="24"/>
        </w:rPr>
        <w:t xml:space="preserve"> 2022.</w:t>
      </w:r>
    </w:p>
    <w:p w:rsidR="00C3434F" w:rsidRDefault="00C3434F" w:rsidP="00C3434F">
      <w:pPr>
        <w:pStyle w:val="Nivel10"/>
        <w:spacing w:before="0" w:line="240" w:lineRule="auto"/>
        <w:ind w:left="4956" w:firstLine="0"/>
        <w:jc w:val="center"/>
        <w:rPr>
          <w:rFonts w:asciiTheme="minorHAnsi" w:hAnsiTheme="minorHAnsi" w:cstheme="minorHAnsi"/>
          <w:b w:val="0"/>
          <w:sz w:val="24"/>
          <w:szCs w:val="24"/>
        </w:rPr>
      </w:pPr>
    </w:p>
    <w:p w:rsidR="00C3434F" w:rsidRPr="0027687F" w:rsidRDefault="00C3434F" w:rsidP="00C3434F">
      <w:pPr>
        <w:pStyle w:val="Nivel10"/>
        <w:spacing w:before="0" w:line="240" w:lineRule="auto"/>
        <w:ind w:left="4956" w:firstLine="0"/>
        <w:jc w:val="center"/>
        <w:rPr>
          <w:rFonts w:asciiTheme="minorHAnsi" w:hAnsiTheme="minorHAnsi" w:cstheme="minorHAnsi"/>
          <w:b w:val="0"/>
          <w:sz w:val="24"/>
          <w:szCs w:val="24"/>
        </w:rPr>
      </w:pPr>
    </w:p>
    <w:p w:rsidR="00C3434F" w:rsidRPr="0027687F" w:rsidRDefault="00176949" w:rsidP="00C3434F">
      <w:pPr>
        <w:pStyle w:val="Nivel10"/>
        <w:spacing w:before="0" w:line="240" w:lineRule="auto"/>
        <w:ind w:left="0" w:firstLine="0"/>
        <w:jc w:val="center"/>
        <w:rPr>
          <w:rFonts w:asciiTheme="minorHAnsi" w:hAnsiTheme="minorHAnsi" w:cstheme="minorHAnsi"/>
          <w:b w:val="0"/>
          <w:sz w:val="24"/>
          <w:szCs w:val="24"/>
        </w:rPr>
      </w:pPr>
      <w:r w:rsidRPr="009E2AAC">
        <w:rPr>
          <w:rFonts w:ascii="Calibri" w:eastAsiaTheme="minorHAnsi" w:hAnsi="Calibri" w:cs="Calibri"/>
          <w:b w:val="0"/>
          <w:sz w:val="24"/>
          <w:lang w:eastAsia="en-US"/>
        </w:rPr>
        <w:t>CLAUDIO GOMES ALDÊA</w:t>
      </w:r>
    </w:p>
    <w:p w:rsidR="00C3434F" w:rsidRPr="0027687F" w:rsidRDefault="00C3434F" w:rsidP="00C3434F">
      <w:pPr>
        <w:pStyle w:val="Nivel10"/>
        <w:spacing w:before="0" w:line="240" w:lineRule="auto"/>
        <w:ind w:left="0" w:firstLine="0"/>
        <w:jc w:val="center"/>
        <w:rPr>
          <w:rFonts w:asciiTheme="minorHAnsi" w:hAnsiTheme="minorHAnsi" w:cstheme="minorHAnsi"/>
          <w:b w:val="0"/>
          <w:sz w:val="24"/>
          <w:szCs w:val="24"/>
        </w:rPr>
      </w:pPr>
      <w:r w:rsidRPr="0027687F">
        <w:rPr>
          <w:rFonts w:asciiTheme="minorHAnsi" w:hAnsiTheme="minorHAnsi" w:cstheme="minorHAnsi"/>
          <w:b w:val="0"/>
          <w:sz w:val="24"/>
          <w:szCs w:val="24"/>
        </w:rPr>
        <w:t>Capitão de Mar e Guerra (</w:t>
      </w:r>
      <w:r w:rsidR="00176949">
        <w:rPr>
          <w:rFonts w:asciiTheme="minorHAnsi" w:hAnsiTheme="minorHAnsi" w:cstheme="minorHAnsi"/>
          <w:b w:val="0"/>
          <w:sz w:val="24"/>
          <w:szCs w:val="24"/>
        </w:rPr>
        <w:t>IM</w:t>
      </w:r>
      <w:r w:rsidRPr="0027687F">
        <w:rPr>
          <w:rFonts w:asciiTheme="minorHAnsi" w:hAnsiTheme="minorHAnsi" w:cstheme="minorHAnsi"/>
          <w:b w:val="0"/>
          <w:sz w:val="24"/>
          <w:szCs w:val="24"/>
        </w:rPr>
        <w:t>)</w:t>
      </w:r>
    </w:p>
    <w:p w:rsidR="00C83838" w:rsidRDefault="00C3434F" w:rsidP="00C3434F">
      <w:pPr>
        <w:pStyle w:val="Nivel10"/>
        <w:spacing w:before="0" w:line="240" w:lineRule="auto"/>
        <w:ind w:left="0" w:firstLine="0"/>
        <w:jc w:val="center"/>
        <w:rPr>
          <w:rFonts w:asciiTheme="minorHAnsi" w:hAnsiTheme="minorHAnsi" w:cstheme="minorHAnsi"/>
          <w:b w:val="0"/>
          <w:sz w:val="24"/>
          <w:szCs w:val="24"/>
        </w:rPr>
      </w:pPr>
      <w:r w:rsidRPr="0027687F">
        <w:rPr>
          <w:rFonts w:asciiTheme="minorHAnsi" w:hAnsiTheme="minorHAnsi" w:cstheme="minorHAnsi"/>
          <w:b w:val="0"/>
          <w:sz w:val="24"/>
          <w:szCs w:val="24"/>
        </w:rPr>
        <w:t>Ordenador de Despesas</w:t>
      </w:r>
    </w:p>
    <w:p w:rsidR="00C83838" w:rsidRDefault="00C83838">
      <w:pPr>
        <w:spacing w:after="160" w:line="259" w:lineRule="auto"/>
        <w:rPr>
          <w:rFonts w:asciiTheme="minorHAnsi" w:eastAsiaTheme="majorEastAsia" w:hAnsiTheme="minorHAnsi" w:cstheme="minorHAnsi"/>
          <w:color w:val="000000"/>
          <w:sz w:val="24"/>
        </w:rPr>
      </w:pPr>
    </w:p>
    <w:sectPr w:rsidR="00C83838" w:rsidSect="002E6201">
      <w:headerReference w:type="default" r:id="rId9"/>
      <w:footerReference w:type="default" r:id="rId10"/>
      <w:headerReference w:type="first" r:id="rId11"/>
      <w:footerReference w:type="first" r:id="rId12"/>
      <w:pgSz w:w="11906" w:h="16838"/>
      <w:pgMar w:top="1417" w:right="1701" w:bottom="1417"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201" w:rsidRDefault="002E6201" w:rsidP="00805244">
      <w:r>
        <w:separator/>
      </w:r>
    </w:p>
  </w:endnote>
  <w:endnote w:type="continuationSeparator" w:id="1">
    <w:p w:rsidR="002E6201" w:rsidRDefault="002E6201"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201" w:rsidRPr="00771167" w:rsidRDefault="002E6201" w:rsidP="002E6201">
    <w:pPr>
      <w:pStyle w:val="Rodap"/>
      <w:rPr>
        <w:rFonts w:ascii="Times New Roman" w:hAnsi="Times New Roman" w:cs="Times New Roman"/>
      </w:rPr>
    </w:pPr>
    <w:r w:rsidRPr="00771167">
      <w:rPr>
        <w:rFonts w:ascii="Times New Roman" w:hAnsi="Times New Roman" w:cs="Times New Roman"/>
      </w:rPr>
      <w:t>____________________________________________________________________</w:t>
    </w:r>
  </w:p>
  <w:p w:rsidR="002E6201" w:rsidRPr="00771167" w:rsidRDefault="002E6201" w:rsidP="002E6201">
    <w:pPr>
      <w:pStyle w:val="Rodap"/>
      <w:rPr>
        <w:rFonts w:cs="Arial"/>
        <w:sz w:val="12"/>
        <w:szCs w:val="12"/>
      </w:rPr>
    </w:pPr>
    <w:r>
      <w:rPr>
        <w:rFonts w:cs="Arial"/>
        <w:sz w:val="12"/>
        <w:szCs w:val="12"/>
      </w:rPr>
      <w:t>Câmara Nacional</w:t>
    </w:r>
    <w:r w:rsidRPr="00771167">
      <w:rPr>
        <w:rFonts w:cs="Arial"/>
        <w:sz w:val="12"/>
        <w:szCs w:val="12"/>
      </w:rPr>
      <w:t xml:space="preserve"> de </w:t>
    </w:r>
    <w:r>
      <w:rPr>
        <w:rFonts w:cs="Arial"/>
        <w:sz w:val="12"/>
        <w:szCs w:val="12"/>
      </w:rPr>
      <w:t>Modelos de Licitações e Contratos da</w:t>
    </w:r>
    <w:r w:rsidRPr="00771167">
      <w:rPr>
        <w:rFonts w:cs="Arial"/>
        <w:sz w:val="12"/>
        <w:szCs w:val="12"/>
      </w:rPr>
      <w:t xml:space="preserve"> Consultoria-Geral da União</w:t>
    </w:r>
  </w:p>
  <w:p w:rsidR="002E6201" w:rsidRPr="00771167" w:rsidRDefault="002E6201" w:rsidP="002E6201">
    <w:pPr>
      <w:pStyle w:val="Rodap"/>
      <w:rPr>
        <w:rFonts w:cs="Arial"/>
        <w:sz w:val="12"/>
        <w:szCs w:val="12"/>
      </w:rPr>
    </w:pPr>
    <w:r w:rsidRPr="00771167">
      <w:rPr>
        <w:rFonts w:cs="Arial"/>
        <w:sz w:val="12"/>
        <w:szCs w:val="12"/>
      </w:rPr>
      <w:t>Termo de Referência - Modelo para Pregão Eletrônico – Compras</w:t>
    </w:r>
  </w:p>
  <w:p w:rsidR="002E6201" w:rsidRDefault="002E6201" w:rsidP="002E6201">
    <w:pPr>
      <w:pStyle w:val="Rodap"/>
      <w:rPr>
        <w:rFonts w:cs="Arial"/>
        <w:sz w:val="12"/>
        <w:szCs w:val="12"/>
      </w:rPr>
    </w:pPr>
    <w:r>
      <w:rPr>
        <w:rFonts w:cs="Arial"/>
        <w:sz w:val="12"/>
        <w:szCs w:val="12"/>
      </w:rPr>
      <w:t>Atualização: Julho/2021</w:t>
    </w:r>
  </w:p>
  <w:sdt>
    <w:sdtPr>
      <w:id w:val="622275554"/>
      <w:docPartObj>
        <w:docPartGallery w:val="Page Numbers (Top of Page)"/>
        <w:docPartUnique/>
      </w:docPartObj>
    </w:sdtPr>
    <w:sdtContent>
      <w:p w:rsidR="002E6201" w:rsidRDefault="002E6201" w:rsidP="002E6201">
        <w:pPr>
          <w:jc w:val="center"/>
        </w:pPr>
        <w:r>
          <w:t>- B-</w:t>
        </w:r>
        <w:fldSimple w:instr=" PAGE ">
          <w:r w:rsidR="008A6F6C">
            <w:rPr>
              <w:noProof/>
            </w:rPr>
            <w:t>11</w:t>
          </w:r>
        </w:fldSimple>
        <w:r>
          <w:t xml:space="preserve"> de </w:t>
        </w:r>
        <w:fldSimple w:instr=" NUMPAGES  ">
          <w:r w:rsidR="008A6F6C">
            <w:rPr>
              <w:noProof/>
            </w:rPr>
            <w:t>11</w:t>
          </w:r>
        </w:fldSimple>
        <w:r>
          <w:t xml:space="preserve"> -</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201" w:rsidRPr="00771167" w:rsidRDefault="002E6201" w:rsidP="002E6201">
    <w:pPr>
      <w:pStyle w:val="Rodap"/>
      <w:rPr>
        <w:rFonts w:ascii="Times New Roman" w:hAnsi="Times New Roman" w:cs="Times New Roman"/>
      </w:rPr>
    </w:pPr>
    <w:r w:rsidRPr="00771167">
      <w:rPr>
        <w:rFonts w:ascii="Times New Roman" w:hAnsi="Times New Roman" w:cs="Times New Roman"/>
      </w:rPr>
      <w:t>____________________________________________________________________</w:t>
    </w:r>
  </w:p>
  <w:p w:rsidR="002E6201" w:rsidRPr="00771167" w:rsidRDefault="002E6201" w:rsidP="002E6201">
    <w:pPr>
      <w:pStyle w:val="Rodap"/>
      <w:rPr>
        <w:rFonts w:cs="Arial"/>
        <w:sz w:val="12"/>
        <w:szCs w:val="12"/>
      </w:rPr>
    </w:pPr>
    <w:r>
      <w:rPr>
        <w:rFonts w:cs="Arial"/>
        <w:sz w:val="12"/>
        <w:szCs w:val="12"/>
      </w:rPr>
      <w:t>Câmara Nacional</w:t>
    </w:r>
    <w:r w:rsidRPr="00771167">
      <w:rPr>
        <w:rFonts w:cs="Arial"/>
        <w:sz w:val="12"/>
        <w:szCs w:val="12"/>
      </w:rPr>
      <w:t xml:space="preserve"> de </w:t>
    </w:r>
    <w:r>
      <w:rPr>
        <w:rFonts w:cs="Arial"/>
        <w:sz w:val="12"/>
        <w:szCs w:val="12"/>
      </w:rPr>
      <w:t>Modelos de Licitações e Contratos da</w:t>
    </w:r>
    <w:r w:rsidRPr="00771167">
      <w:rPr>
        <w:rFonts w:cs="Arial"/>
        <w:sz w:val="12"/>
        <w:szCs w:val="12"/>
      </w:rPr>
      <w:t xml:space="preserve"> Consultoria-Geral da União</w:t>
    </w:r>
  </w:p>
  <w:p w:rsidR="002E6201" w:rsidRPr="00771167" w:rsidRDefault="002E6201" w:rsidP="002E6201">
    <w:pPr>
      <w:pStyle w:val="Rodap"/>
      <w:rPr>
        <w:rFonts w:cs="Arial"/>
        <w:sz w:val="12"/>
        <w:szCs w:val="12"/>
      </w:rPr>
    </w:pPr>
    <w:r w:rsidRPr="00771167">
      <w:rPr>
        <w:rFonts w:cs="Arial"/>
        <w:sz w:val="12"/>
        <w:szCs w:val="12"/>
      </w:rPr>
      <w:t>Termo de Referência - Modelo para Pregão Eletrônico – Compras</w:t>
    </w:r>
  </w:p>
  <w:p w:rsidR="002E6201" w:rsidRDefault="002E6201" w:rsidP="002E6201">
    <w:pPr>
      <w:pStyle w:val="Rodap"/>
      <w:rPr>
        <w:rFonts w:cs="Arial"/>
        <w:sz w:val="12"/>
        <w:szCs w:val="12"/>
      </w:rPr>
    </w:pPr>
    <w:r>
      <w:rPr>
        <w:rFonts w:cs="Arial"/>
        <w:sz w:val="12"/>
        <w:szCs w:val="12"/>
      </w:rPr>
      <w:t>Atualização: Julho/2021</w:t>
    </w:r>
  </w:p>
  <w:sdt>
    <w:sdtPr>
      <w:id w:val="250395305"/>
      <w:docPartObj>
        <w:docPartGallery w:val="Page Numbers (Top of Page)"/>
        <w:docPartUnique/>
      </w:docPartObj>
    </w:sdtPr>
    <w:sdtContent>
      <w:p w:rsidR="002E6201" w:rsidRDefault="002E6201" w:rsidP="002E6201">
        <w:pPr>
          <w:jc w:val="center"/>
        </w:pPr>
        <w:r>
          <w:t>- B-</w:t>
        </w:r>
        <w:fldSimple w:instr=" PAGE ">
          <w:r w:rsidR="008A6F6C">
            <w:rPr>
              <w:noProof/>
            </w:rPr>
            <w:t>1</w:t>
          </w:r>
        </w:fldSimple>
        <w:r>
          <w:t xml:space="preserve"> de </w:t>
        </w:r>
        <w:fldSimple w:instr=" NUMPAGES  ">
          <w:r w:rsidR="008A6F6C">
            <w:rPr>
              <w:noProof/>
            </w:rPr>
            <w:t>11</w:t>
          </w:r>
        </w:fldSimple>
        <w:r>
          <w:t xml:space="preserve"> -</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201" w:rsidRDefault="002E6201" w:rsidP="00805244">
      <w:r>
        <w:separator/>
      </w:r>
    </w:p>
  </w:footnote>
  <w:footnote w:type="continuationSeparator" w:id="1">
    <w:p w:rsidR="002E6201" w:rsidRDefault="002E6201" w:rsidP="008052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201" w:rsidRPr="002E6201" w:rsidRDefault="002E6201" w:rsidP="002E6201">
    <w:pPr>
      <w:pStyle w:val="Cabealho"/>
      <w:jc w:val="right"/>
      <w:rPr>
        <w:rFonts w:asciiTheme="minorHAnsi" w:hAnsiTheme="minorHAnsi" w:cstheme="minorHAnsi"/>
        <w:sz w:val="24"/>
      </w:rPr>
    </w:pPr>
    <w:r>
      <w:rPr>
        <w:rFonts w:asciiTheme="minorHAnsi" w:hAnsiTheme="minorHAnsi" w:cstheme="minorHAnsi"/>
        <w:sz w:val="24"/>
      </w:rPr>
      <w:t>Continuação do a</w:t>
    </w:r>
    <w:r w:rsidRPr="002E6201">
      <w:rPr>
        <w:rFonts w:asciiTheme="minorHAnsi" w:hAnsiTheme="minorHAnsi" w:cstheme="minorHAnsi"/>
        <w:sz w:val="24"/>
      </w:rPr>
      <w:t xml:space="preserve">nexo </w:t>
    </w:r>
    <w:r w:rsidRPr="002E6201">
      <w:rPr>
        <w:rFonts w:asciiTheme="minorHAnsi" w:hAnsiTheme="minorHAnsi" w:cstheme="minorHAnsi"/>
        <w:sz w:val="24"/>
        <w:u w:val="single"/>
      </w:rPr>
      <w:t>B</w:t>
    </w:r>
    <w:r w:rsidRPr="002E6201">
      <w:rPr>
        <w:rFonts w:asciiTheme="minorHAnsi" w:hAnsiTheme="minorHAnsi" w:cstheme="minorHAnsi"/>
        <w:sz w:val="24"/>
      </w:rPr>
      <w:t xml:space="preserve"> do Aviso de Dispensa Eletrônica nº 08/2022, do LFM</w:t>
    </w:r>
  </w:p>
  <w:p w:rsidR="002E6201" w:rsidRPr="002E6201" w:rsidRDefault="002E6201" w:rsidP="002E6201">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201" w:rsidRPr="002E6201" w:rsidRDefault="002E6201" w:rsidP="002E6201">
    <w:pPr>
      <w:pStyle w:val="Cabealho"/>
      <w:jc w:val="right"/>
      <w:rPr>
        <w:rFonts w:asciiTheme="minorHAnsi" w:hAnsiTheme="minorHAnsi" w:cstheme="minorHAnsi"/>
        <w:sz w:val="24"/>
      </w:rPr>
    </w:pPr>
    <w:r w:rsidRPr="002E6201">
      <w:rPr>
        <w:rFonts w:asciiTheme="minorHAnsi" w:hAnsiTheme="minorHAnsi" w:cstheme="minorHAnsi"/>
        <w:sz w:val="24"/>
      </w:rPr>
      <w:t xml:space="preserve">Anexo </w:t>
    </w:r>
    <w:r w:rsidRPr="002E6201">
      <w:rPr>
        <w:rFonts w:asciiTheme="minorHAnsi" w:hAnsiTheme="minorHAnsi" w:cstheme="minorHAnsi"/>
        <w:sz w:val="24"/>
        <w:u w:val="single"/>
      </w:rPr>
      <w:t>B</w:t>
    </w:r>
    <w:r w:rsidRPr="002E6201">
      <w:rPr>
        <w:rFonts w:asciiTheme="minorHAnsi" w:hAnsiTheme="minorHAnsi" w:cstheme="minorHAnsi"/>
        <w:sz w:val="24"/>
      </w:rPr>
      <w:t xml:space="preserve"> do Aviso de Dispensa Eletrônica nº 08/2022, do LFM</w:t>
    </w:r>
  </w:p>
  <w:p w:rsidR="002E6201" w:rsidRDefault="002E620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661B0"/>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E242622"/>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
    <w:nsid w:val="1D5C100D"/>
    <w:multiLevelType w:val="multilevel"/>
    <w:tmpl w:val="6EE25874"/>
    <w:lvl w:ilvl="0">
      <w:start w:val="1"/>
      <w:numFmt w:val="decimal"/>
      <w:lvlText w:val="%1."/>
      <w:lvlJc w:val="left"/>
      <w:pPr>
        <w:ind w:left="360" w:hanging="360"/>
      </w:pPr>
      <w:rPr>
        <w:rFonts w:hint="default"/>
        <w:b/>
      </w:rPr>
    </w:lvl>
    <w:lvl w:ilvl="1">
      <w:start w:val="1"/>
      <w:numFmt w:val="decimal"/>
      <w:lvlText w:val="%1.%2."/>
      <w:lvlJc w:val="left"/>
      <w:pPr>
        <w:ind w:left="2276" w:hanging="432"/>
      </w:pPr>
      <w:rPr>
        <w:rFonts w:hint="default"/>
        <w:b w:val="0"/>
        <w:i w:val="0"/>
        <w:iCs/>
      </w:rPr>
    </w:lvl>
    <w:lvl w:ilvl="2">
      <w:start w:val="1"/>
      <w:numFmt w:val="decimal"/>
      <w:lvlText w:val="%1.%2.%3."/>
      <w:lvlJc w:val="left"/>
      <w:pPr>
        <w:ind w:left="1224" w:hanging="504"/>
      </w:pPr>
      <w:rPr>
        <w:rFonts w:asciiTheme="minorHAnsi" w:hAnsiTheme="minorHAnsi" w:cstheme="minorHAnsi"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8">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EB3260B"/>
    <w:multiLevelType w:val="hybridMultilevel"/>
    <w:tmpl w:val="2A823E4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F92723F"/>
    <w:multiLevelType w:val="hybridMultilevel"/>
    <w:tmpl w:val="A442075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2280"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B2666E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1">
    <w:nsid w:val="77BA7FDC"/>
    <w:multiLevelType w:val="multilevel"/>
    <w:tmpl w:val="23BADA00"/>
    <w:lvl w:ilvl="0">
      <w:start w:val="1"/>
      <w:numFmt w:val="decimal"/>
      <w:lvlText w:val="%1."/>
      <w:lvlJc w:val="left"/>
      <w:pPr>
        <w:ind w:left="360" w:hanging="360"/>
      </w:pPr>
      <w:rPr>
        <w:rFonts w:hint="default"/>
        <w:b/>
        <w:i w:val="0"/>
      </w:rPr>
    </w:lvl>
    <w:lvl w:ilvl="1">
      <w:start w:val="1"/>
      <w:numFmt w:val="decimal"/>
      <w:lvlText w:val="%1.%2."/>
      <w:lvlJc w:val="left"/>
      <w:pPr>
        <w:ind w:left="1440" w:hanging="360"/>
      </w:pPr>
      <w:rPr>
        <w:rFonts w:hint="default"/>
        <w:i w:val="0"/>
        <w:strike w:val="0"/>
      </w:rPr>
    </w:lvl>
    <w:lvl w:ilvl="2">
      <w:start w:val="1"/>
      <w:numFmt w:val="decimal"/>
      <w:lvlText w:val="%1.%2.%3."/>
      <w:lvlJc w:val="left"/>
      <w:pPr>
        <w:ind w:left="2880" w:hanging="720"/>
      </w:pPr>
      <w:rPr>
        <w:rFonts w:hint="default"/>
        <w:b w:val="0"/>
        <w:i w:val="0"/>
      </w:rPr>
    </w:lvl>
    <w:lvl w:ilvl="3">
      <w:start w:val="1"/>
      <w:numFmt w:val="decimal"/>
      <w:lvlText w:val="%1.%2.%3.%4."/>
      <w:lvlJc w:val="left"/>
      <w:pPr>
        <w:ind w:left="3960" w:hanging="720"/>
      </w:pPr>
      <w:rPr>
        <w:rFonts w:hint="default"/>
        <w:i w:val="0"/>
      </w:rPr>
    </w:lvl>
    <w:lvl w:ilvl="4">
      <w:start w:val="1"/>
      <w:numFmt w:val="decimal"/>
      <w:lvlText w:val="%1.%2.%3.%4.%5."/>
      <w:lvlJc w:val="left"/>
      <w:pPr>
        <w:ind w:left="5400" w:hanging="1080"/>
      </w:pPr>
      <w:rPr>
        <w:rFonts w:hint="default"/>
        <w:i w:val="0"/>
      </w:rPr>
    </w:lvl>
    <w:lvl w:ilvl="5">
      <w:start w:val="1"/>
      <w:numFmt w:val="decimal"/>
      <w:lvlText w:val="%1.%2.%3.%4.%5.%6."/>
      <w:lvlJc w:val="left"/>
      <w:pPr>
        <w:ind w:left="6480" w:hanging="1080"/>
      </w:pPr>
      <w:rPr>
        <w:rFonts w:hint="default"/>
        <w:i w:val="0"/>
      </w:rPr>
    </w:lvl>
    <w:lvl w:ilvl="6">
      <w:start w:val="1"/>
      <w:numFmt w:val="decimal"/>
      <w:lvlText w:val="%1.%2.%3.%4.%5.%6.%7."/>
      <w:lvlJc w:val="left"/>
      <w:pPr>
        <w:ind w:left="7920" w:hanging="1440"/>
      </w:pPr>
      <w:rPr>
        <w:rFonts w:hint="default"/>
        <w:i w:val="0"/>
      </w:rPr>
    </w:lvl>
    <w:lvl w:ilvl="7">
      <w:start w:val="1"/>
      <w:numFmt w:val="decimal"/>
      <w:lvlText w:val="%1.%2.%3.%4.%5.%6.%7.%8."/>
      <w:lvlJc w:val="left"/>
      <w:pPr>
        <w:ind w:left="9000" w:hanging="1440"/>
      </w:pPr>
      <w:rPr>
        <w:rFonts w:hint="default"/>
        <w:i w:val="0"/>
      </w:rPr>
    </w:lvl>
    <w:lvl w:ilvl="8">
      <w:start w:val="1"/>
      <w:numFmt w:val="decimal"/>
      <w:lvlText w:val="%1.%2.%3.%4.%5.%6.%7.%8.%9."/>
      <w:lvlJc w:val="left"/>
      <w:pPr>
        <w:ind w:left="10440" w:hanging="1800"/>
      </w:pPr>
      <w:rPr>
        <w:rFonts w:hint="default"/>
        <w:i w:val="0"/>
      </w:rPr>
    </w:lvl>
  </w:abstractNum>
  <w:abstractNum w:abstractNumId="22">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0"/>
  </w:num>
  <w:num w:numId="3">
    <w:abstractNumId w:val="19"/>
  </w:num>
  <w:num w:numId="4">
    <w:abstractNumId w:val="7"/>
  </w:num>
  <w:num w:numId="5">
    <w:abstractNumId w:val="3"/>
  </w:num>
  <w:num w:numId="6">
    <w:abstractNumId w:val="2"/>
  </w:num>
  <w:num w:numId="7">
    <w:abstractNumId w:val="3"/>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num>
  <w:num w:numId="14">
    <w:abstractNumId w:val="6"/>
  </w:num>
  <w:num w:numId="15">
    <w:abstractNumId w:val="13"/>
  </w:num>
  <w:num w:numId="16">
    <w:abstractNumId w:val="17"/>
  </w:num>
  <w:num w:numId="17">
    <w:abstractNumId w:val="3"/>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8"/>
  </w:num>
  <w:num w:numId="22">
    <w:abstractNumId w:val="14"/>
  </w:num>
  <w:num w:numId="23">
    <w:abstractNumId w:val="22"/>
  </w:num>
  <w:num w:numId="24">
    <w:abstractNumId w:val="12"/>
  </w:num>
  <w:num w:numId="25">
    <w:abstractNumId w:val="0"/>
  </w:num>
  <w:num w:numId="26">
    <w:abstractNumId w:val="1"/>
  </w:num>
  <w:num w:numId="27">
    <w:abstractNumId w:val="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00"/>
  <w:displayHorizontalDrawingGridEvery w:val="2"/>
  <w:characterSpacingControl w:val="doNotCompress"/>
  <w:footnotePr>
    <w:footnote w:id="0"/>
    <w:footnote w:id="1"/>
  </w:footnotePr>
  <w:endnotePr>
    <w:endnote w:id="0"/>
    <w:endnote w:id="1"/>
  </w:endnotePr>
  <w:compat/>
  <w:rsids>
    <w:rsidRoot w:val="003D0E1A"/>
    <w:rsid w:val="000001C4"/>
    <w:rsid w:val="00005DBE"/>
    <w:rsid w:val="00005DF8"/>
    <w:rsid w:val="0001137A"/>
    <w:rsid w:val="00011908"/>
    <w:rsid w:val="00015520"/>
    <w:rsid w:val="00022663"/>
    <w:rsid w:val="00031257"/>
    <w:rsid w:val="00041224"/>
    <w:rsid w:val="00041DEA"/>
    <w:rsid w:val="00047934"/>
    <w:rsid w:val="0005189C"/>
    <w:rsid w:val="00052B60"/>
    <w:rsid w:val="00056ED5"/>
    <w:rsid w:val="000655D5"/>
    <w:rsid w:val="000713FC"/>
    <w:rsid w:val="000728D6"/>
    <w:rsid w:val="00076781"/>
    <w:rsid w:val="00077679"/>
    <w:rsid w:val="00081F0F"/>
    <w:rsid w:val="00082366"/>
    <w:rsid w:val="000A4B48"/>
    <w:rsid w:val="000A58FB"/>
    <w:rsid w:val="000A6C61"/>
    <w:rsid w:val="000B1FFC"/>
    <w:rsid w:val="000B2881"/>
    <w:rsid w:val="000B2B62"/>
    <w:rsid w:val="000B3084"/>
    <w:rsid w:val="000B4F19"/>
    <w:rsid w:val="000B541C"/>
    <w:rsid w:val="000C243F"/>
    <w:rsid w:val="000C4B11"/>
    <w:rsid w:val="000C7D88"/>
    <w:rsid w:val="000C7F26"/>
    <w:rsid w:val="000D22F3"/>
    <w:rsid w:val="000E19AC"/>
    <w:rsid w:val="000E322B"/>
    <w:rsid w:val="000E3931"/>
    <w:rsid w:val="000E58E5"/>
    <w:rsid w:val="000E6B04"/>
    <w:rsid w:val="000E6C76"/>
    <w:rsid w:val="000F053B"/>
    <w:rsid w:val="000F1C45"/>
    <w:rsid w:val="000F3E81"/>
    <w:rsid w:val="000F5AD3"/>
    <w:rsid w:val="00103280"/>
    <w:rsid w:val="00106CF1"/>
    <w:rsid w:val="0011427B"/>
    <w:rsid w:val="00123BE9"/>
    <w:rsid w:val="001272A1"/>
    <w:rsid w:val="001402FB"/>
    <w:rsid w:val="00141307"/>
    <w:rsid w:val="00141AB7"/>
    <w:rsid w:val="0014249D"/>
    <w:rsid w:val="00147041"/>
    <w:rsid w:val="00150229"/>
    <w:rsid w:val="00152018"/>
    <w:rsid w:val="001529AF"/>
    <w:rsid w:val="00154AC3"/>
    <w:rsid w:val="00161FEF"/>
    <w:rsid w:val="00162490"/>
    <w:rsid w:val="00176949"/>
    <w:rsid w:val="00192752"/>
    <w:rsid w:val="00196F9E"/>
    <w:rsid w:val="001A03C8"/>
    <w:rsid w:val="001A31DC"/>
    <w:rsid w:val="001A5846"/>
    <w:rsid w:val="001B415B"/>
    <w:rsid w:val="001B51A5"/>
    <w:rsid w:val="001B7D6A"/>
    <w:rsid w:val="001C08BF"/>
    <w:rsid w:val="001D10F8"/>
    <w:rsid w:val="001D347D"/>
    <w:rsid w:val="001D6C6E"/>
    <w:rsid w:val="001E1103"/>
    <w:rsid w:val="001F0CF7"/>
    <w:rsid w:val="0020564F"/>
    <w:rsid w:val="00212C04"/>
    <w:rsid w:val="002139B8"/>
    <w:rsid w:val="00214615"/>
    <w:rsid w:val="002153D1"/>
    <w:rsid w:val="0022354D"/>
    <w:rsid w:val="002236A5"/>
    <w:rsid w:val="0022623B"/>
    <w:rsid w:val="002325E5"/>
    <w:rsid w:val="0023612A"/>
    <w:rsid w:val="00237552"/>
    <w:rsid w:val="00241184"/>
    <w:rsid w:val="00244485"/>
    <w:rsid w:val="00251226"/>
    <w:rsid w:val="00254C6B"/>
    <w:rsid w:val="0025762B"/>
    <w:rsid w:val="002655C4"/>
    <w:rsid w:val="00270347"/>
    <w:rsid w:val="002734FA"/>
    <w:rsid w:val="00274570"/>
    <w:rsid w:val="00274FA6"/>
    <w:rsid w:val="0027543D"/>
    <w:rsid w:val="0028106A"/>
    <w:rsid w:val="00282873"/>
    <w:rsid w:val="002848E2"/>
    <w:rsid w:val="00285393"/>
    <w:rsid w:val="00290E37"/>
    <w:rsid w:val="002913C9"/>
    <w:rsid w:val="00294801"/>
    <w:rsid w:val="002A76E2"/>
    <w:rsid w:val="002B2C30"/>
    <w:rsid w:val="002B440D"/>
    <w:rsid w:val="002B735E"/>
    <w:rsid w:val="002C2141"/>
    <w:rsid w:val="002C29D3"/>
    <w:rsid w:val="002C4D6D"/>
    <w:rsid w:val="002D023C"/>
    <w:rsid w:val="002D38AE"/>
    <w:rsid w:val="002E6201"/>
    <w:rsid w:val="002E6625"/>
    <w:rsid w:val="002F0FC0"/>
    <w:rsid w:val="002F2965"/>
    <w:rsid w:val="002F5EFF"/>
    <w:rsid w:val="002F6E56"/>
    <w:rsid w:val="002F7941"/>
    <w:rsid w:val="0030014A"/>
    <w:rsid w:val="00300729"/>
    <w:rsid w:val="003100F2"/>
    <w:rsid w:val="00312AE4"/>
    <w:rsid w:val="00313FBD"/>
    <w:rsid w:val="003176B7"/>
    <w:rsid w:val="0032035B"/>
    <w:rsid w:val="00325F01"/>
    <w:rsid w:val="0033312B"/>
    <w:rsid w:val="0033363C"/>
    <w:rsid w:val="00345ECC"/>
    <w:rsid w:val="00350DB8"/>
    <w:rsid w:val="00351A05"/>
    <w:rsid w:val="003726D9"/>
    <w:rsid w:val="00381C99"/>
    <w:rsid w:val="003838E1"/>
    <w:rsid w:val="00384056"/>
    <w:rsid w:val="0038550E"/>
    <w:rsid w:val="0039071B"/>
    <w:rsid w:val="00390F95"/>
    <w:rsid w:val="00394423"/>
    <w:rsid w:val="003A3A4D"/>
    <w:rsid w:val="003A72FB"/>
    <w:rsid w:val="003B0096"/>
    <w:rsid w:val="003B262C"/>
    <w:rsid w:val="003B6ACC"/>
    <w:rsid w:val="003C0F1F"/>
    <w:rsid w:val="003D08AF"/>
    <w:rsid w:val="003D0E1A"/>
    <w:rsid w:val="003D3CFA"/>
    <w:rsid w:val="003D5F26"/>
    <w:rsid w:val="003F2EBE"/>
    <w:rsid w:val="00402457"/>
    <w:rsid w:val="00414D19"/>
    <w:rsid w:val="00427F05"/>
    <w:rsid w:val="004356FC"/>
    <w:rsid w:val="00440823"/>
    <w:rsid w:val="00450282"/>
    <w:rsid w:val="00451A20"/>
    <w:rsid w:val="004535C9"/>
    <w:rsid w:val="004544FC"/>
    <w:rsid w:val="00455F22"/>
    <w:rsid w:val="00461C6C"/>
    <w:rsid w:val="0047336D"/>
    <w:rsid w:val="00484B4C"/>
    <w:rsid w:val="004904D7"/>
    <w:rsid w:val="00491657"/>
    <w:rsid w:val="004933C0"/>
    <w:rsid w:val="00494B68"/>
    <w:rsid w:val="00497EBC"/>
    <w:rsid w:val="004A5008"/>
    <w:rsid w:val="004B6261"/>
    <w:rsid w:val="004B7338"/>
    <w:rsid w:val="004C0606"/>
    <w:rsid w:val="004C2B17"/>
    <w:rsid w:val="004C4C0C"/>
    <w:rsid w:val="004C5205"/>
    <w:rsid w:val="004D1FB9"/>
    <w:rsid w:val="004E7C26"/>
    <w:rsid w:val="004F010A"/>
    <w:rsid w:val="004F2028"/>
    <w:rsid w:val="004F4417"/>
    <w:rsid w:val="005013DC"/>
    <w:rsid w:val="00503F74"/>
    <w:rsid w:val="00507305"/>
    <w:rsid w:val="00510F4D"/>
    <w:rsid w:val="00511628"/>
    <w:rsid w:val="005160E8"/>
    <w:rsid w:val="005267E9"/>
    <w:rsid w:val="00537F5E"/>
    <w:rsid w:val="00540167"/>
    <w:rsid w:val="0054099B"/>
    <w:rsid w:val="00542C9B"/>
    <w:rsid w:val="00546E81"/>
    <w:rsid w:val="00551666"/>
    <w:rsid w:val="0055168F"/>
    <w:rsid w:val="00552FFC"/>
    <w:rsid w:val="00570C4C"/>
    <w:rsid w:val="00572BCD"/>
    <w:rsid w:val="00573983"/>
    <w:rsid w:val="00574E8B"/>
    <w:rsid w:val="00584870"/>
    <w:rsid w:val="00595B75"/>
    <w:rsid w:val="00597AAC"/>
    <w:rsid w:val="00597D7A"/>
    <w:rsid w:val="005A3FC5"/>
    <w:rsid w:val="005A45A8"/>
    <w:rsid w:val="005A5E9A"/>
    <w:rsid w:val="005B15FC"/>
    <w:rsid w:val="005B63F8"/>
    <w:rsid w:val="005B702E"/>
    <w:rsid w:val="005C0411"/>
    <w:rsid w:val="005C33B1"/>
    <w:rsid w:val="005C3AC7"/>
    <w:rsid w:val="005D4A74"/>
    <w:rsid w:val="005E4BCD"/>
    <w:rsid w:val="005F016D"/>
    <w:rsid w:val="005F0F8F"/>
    <w:rsid w:val="005F2123"/>
    <w:rsid w:val="005F5F6D"/>
    <w:rsid w:val="0060036A"/>
    <w:rsid w:val="00614A63"/>
    <w:rsid w:val="00614AA9"/>
    <w:rsid w:val="006178C3"/>
    <w:rsid w:val="00621930"/>
    <w:rsid w:val="0062472B"/>
    <w:rsid w:val="0064175F"/>
    <w:rsid w:val="0064702B"/>
    <w:rsid w:val="00653BFD"/>
    <w:rsid w:val="00657391"/>
    <w:rsid w:val="006578D1"/>
    <w:rsid w:val="006653C2"/>
    <w:rsid w:val="00666A34"/>
    <w:rsid w:val="0067063D"/>
    <w:rsid w:val="006724BD"/>
    <w:rsid w:val="00680639"/>
    <w:rsid w:val="00683F7A"/>
    <w:rsid w:val="00684882"/>
    <w:rsid w:val="00686344"/>
    <w:rsid w:val="0069285D"/>
    <w:rsid w:val="00696097"/>
    <w:rsid w:val="006A07A6"/>
    <w:rsid w:val="006A70C8"/>
    <w:rsid w:val="006B5D53"/>
    <w:rsid w:val="006C4DD5"/>
    <w:rsid w:val="006C55FF"/>
    <w:rsid w:val="006D1C55"/>
    <w:rsid w:val="006D2DF6"/>
    <w:rsid w:val="006D67F2"/>
    <w:rsid w:val="006E0C0D"/>
    <w:rsid w:val="006E1FC5"/>
    <w:rsid w:val="006E39D1"/>
    <w:rsid w:val="006E4076"/>
    <w:rsid w:val="006E4F86"/>
    <w:rsid w:val="006E6D2D"/>
    <w:rsid w:val="006F06AC"/>
    <w:rsid w:val="006F2DF0"/>
    <w:rsid w:val="00702773"/>
    <w:rsid w:val="00714BD9"/>
    <w:rsid w:val="00722041"/>
    <w:rsid w:val="00730F94"/>
    <w:rsid w:val="007313BA"/>
    <w:rsid w:val="007318E3"/>
    <w:rsid w:val="00731D60"/>
    <w:rsid w:val="00733D9C"/>
    <w:rsid w:val="007430ED"/>
    <w:rsid w:val="00743AD2"/>
    <w:rsid w:val="007448DA"/>
    <w:rsid w:val="00745DA1"/>
    <w:rsid w:val="00746203"/>
    <w:rsid w:val="0075117A"/>
    <w:rsid w:val="00762D8D"/>
    <w:rsid w:val="007636F6"/>
    <w:rsid w:val="00766745"/>
    <w:rsid w:val="007672DF"/>
    <w:rsid w:val="00767D04"/>
    <w:rsid w:val="00770F01"/>
    <w:rsid w:val="007713B1"/>
    <w:rsid w:val="00774DD1"/>
    <w:rsid w:val="00786EE2"/>
    <w:rsid w:val="0078721C"/>
    <w:rsid w:val="00787A26"/>
    <w:rsid w:val="00790510"/>
    <w:rsid w:val="00790C11"/>
    <w:rsid w:val="0079368D"/>
    <w:rsid w:val="007948FF"/>
    <w:rsid w:val="007965C7"/>
    <w:rsid w:val="007A18CB"/>
    <w:rsid w:val="007C27EE"/>
    <w:rsid w:val="007D5B71"/>
    <w:rsid w:val="007E4B5B"/>
    <w:rsid w:val="007E58B1"/>
    <w:rsid w:val="007F3C11"/>
    <w:rsid w:val="007F4037"/>
    <w:rsid w:val="00804545"/>
    <w:rsid w:val="00805244"/>
    <w:rsid w:val="00810B70"/>
    <w:rsid w:val="00812DE5"/>
    <w:rsid w:val="0082643C"/>
    <w:rsid w:val="00830E9E"/>
    <w:rsid w:val="00835A92"/>
    <w:rsid w:val="00850838"/>
    <w:rsid w:val="008510B3"/>
    <w:rsid w:val="008563B5"/>
    <w:rsid w:val="00856587"/>
    <w:rsid w:val="008616D4"/>
    <w:rsid w:val="008702C9"/>
    <w:rsid w:val="00875C2B"/>
    <w:rsid w:val="00876BAE"/>
    <w:rsid w:val="008843A0"/>
    <w:rsid w:val="00885D26"/>
    <w:rsid w:val="00897191"/>
    <w:rsid w:val="00897E34"/>
    <w:rsid w:val="008A061C"/>
    <w:rsid w:val="008A07B1"/>
    <w:rsid w:val="008A09C2"/>
    <w:rsid w:val="008A2532"/>
    <w:rsid w:val="008A4541"/>
    <w:rsid w:val="008A6F6C"/>
    <w:rsid w:val="008A7823"/>
    <w:rsid w:val="008B3CC6"/>
    <w:rsid w:val="008B4C78"/>
    <w:rsid w:val="008B5D14"/>
    <w:rsid w:val="008B6982"/>
    <w:rsid w:val="008C1CF5"/>
    <w:rsid w:val="008C627C"/>
    <w:rsid w:val="008C6DC9"/>
    <w:rsid w:val="008C74E1"/>
    <w:rsid w:val="008C76D7"/>
    <w:rsid w:val="008D0718"/>
    <w:rsid w:val="008E389E"/>
    <w:rsid w:val="008E3DB8"/>
    <w:rsid w:val="008E5E04"/>
    <w:rsid w:val="008F4E11"/>
    <w:rsid w:val="008F6CDD"/>
    <w:rsid w:val="008F75CE"/>
    <w:rsid w:val="00903D6F"/>
    <w:rsid w:val="00912281"/>
    <w:rsid w:val="009161A1"/>
    <w:rsid w:val="0091736C"/>
    <w:rsid w:val="00927165"/>
    <w:rsid w:val="00932A8C"/>
    <w:rsid w:val="00933751"/>
    <w:rsid w:val="00935BAB"/>
    <w:rsid w:val="009365A1"/>
    <w:rsid w:val="00940F4E"/>
    <w:rsid w:val="0095619B"/>
    <w:rsid w:val="00957A45"/>
    <w:rsid w:val="00961D20"/>
    <w:rsid w:val="00962790"/>
    <w:rsid w:val="009653DA"/>
    <w:rsid w:val="00980981"/>
    <w:rsid w:val="009841D5"/>
    <w:rsid w:val="009A3E0F"/>
    <w:rsid w:val="009A3EC1"/>
    <w:rsid w:val="009B0AD8"/>
    <w:rsid w:val="009B3E25"/>
    <w:rsid w:val="009D10E8"/>
    <w:rsid w:val="009D2633"/>
    <w:rsid w:val="009D700C"/>
    <w:rsid w:val="009E0C7F"/>
    <w:rsid w:val="009E4454"/>
    <w:rsid w:val="009E584F"/>
    <w:rsid w:val="009F14B6"/>
    <w:rsid w:val="009F7713"/>
    <w:rsid w:val="00A023BD"/>
    <w:rsid w:val="00A02D7C"/>
    <w:rsid w:val="00A03321"/>
    <w:rsid w:val="00A03FC9"/>
    <w:rsid w:val="00A2146C"/>
    <w:rsid w:val="00A22767"/>
    <w:rsid w:val="00A22FA7"/>
    <w:rsid w:val="00A23106"/>
    <w:rsid w:val="00A2439B"/>
    <w:rsid w:val="00A2482D"/>
    <w:rsid w:val="00A40D0B"/>
    <w:rsid w:val="00A4239A"/>
    <w:rsid w:val="00A424A0"/>
    <w:rsid w:val="00A47026"/>
    <w:rsid w:val="00A57A23"/>
    <w:rsid w:val="00A60564"/>
    <w:rsid w:val="00A657A7"/>
    <w:rsid w:val="00A676FD"/>
    <w:rsid w:val="00A67EA0"/>
    <w:rsid w:val="00A71114"/>
    <w:rsid w:val="00A71DC8"/>
    <w:rsid w:val="00A728B9"/>
    <w:rsid w:val="00A73969"/>
    <w:rsid w:val="00A83C52"/>
    <w:rsid w:val="00A91E14"/>
    <w:rsid w:val="00A95B72"/>
    <w:rsid w:val="00A962FF"/>
    <w:rsid w:val="00A96A20"/>
    <w:rsid w:val="00AA0B4F"/>
    <w:rsid w:val="00AA1169"/>
    <w:rsid w:val="00AA20AA"/>
    <w:rsid w:val="00AB58A4"/>
    <w:rsid w:val="00AB6744"/>
    <w:rsid w:val="00AC5DDF"/>
    <w:rsid w:val="00AE0AEB"/>
    <w:rsid w:val="00AE0B16"/>
    <w:rsid w:val="00AE1ED1"/>
    <w:rsid w:val="00AE29F5"/>
    <w:rsid w:val="00AE6294"/>
    <w:rsid w:val="00AE783E"/>
    <w:rsid w:val="00AF7A90"/>
    <w:rsid w:val="00B00D08"/>
    <w:rsid w:val="00B051FC"/>
    <w:rsid w:val="00B11A58"/>
    <w:rsid w:val="00B1545F"/>
    <w:rsid w:val="00B21E12"/>
    <w:rsid w:val="00B24933"/>
    <w:rsid w:val="00B27DE4"/>
    <w:rsid w:val="00B34502"/>
    <w:rsid w:val="00B40D4A"/>
    <w:rsid w:val="00B43F4C"/>
    <w:rsid w:val="00B46001"/>
    <w:rsid w:val="00B500C6"/>
    <w:rsid w:val="00B54EF3"/>
    <w:rsid w:val="00B564FD"/>
    <w:rsid w:val="00B6213C"/>
    <w:rsid w:val="00B636D0"/>
    <w:rsid w:val="00B67ABC"/>
    <w:rsid w:val="00B70673"/>
    <w:rsid w:val="00B716F5"/>
    <w:rsid w:val="00B72AD5"/>
    <w:rsid w:val="00B83054"/>
    <w:rsid w:val="00B8575E"/>
    <w:rsid w:val="00B862E4"/>
    <w:rsid w:val="00B878E3"/>
    <w:rsid w:val="00B9166D"/>
    <w:rsid w:val="00B93546"/>
    <w:rsid w:val="00B9452C"/>
    <w:rsid w:val="00B96C71"/>
    <w:rsid w:val="00BA3054"/>
    <w:rsid w:val="00BA7201"/>
    <w:rsid w:val="00BB37E6"/>
    <w:rsid w:val="00BB5510"/>
    <w:rsid w:val="00BB761E"/>
    <w:rsid w:val="00BC10B1"/>
    <w:rsid w:val="00BC2A3B"/>
    <w:rsid w:val="00BC5C09"/>
    <w:rsid w:val="00BC6F0C"/>
    <w:rsid w:val="00BD247B"/>
    <w:rsid w:val="00BD4EF1"/>
    <w:rsid w:val="00BD51CE"/>
    <w:rsid w:val="00BD6135"/>
    <w:rsid w:val="00BD658E"/>
    <w:rsid w:val="00BD7AE3"/>
    <w:rsid w:val="00BF17DD"/>
    <w:rsid w:val="00BF2826"/>
    <w:rsid w:val="00BF3D09"/>
    <w:rsid w:val="00BF4A17"/>
    <w:rsid w:val="00C00705"/>
    <w:rsid w:val="00C02F21"/>
    <w:rsid w:val="00C03871"/>
    <w:rsid w:val="00C10450"/>
    <w:rsid w:val="00C1353B"/>
    <w:rsid w:val="00C220EA"/>
    <w:rsid w:val="00C25204"/>
    <w:rsid w:val="00C26B0E"/>
    <w:rsid w:val="00C30526"/>
    <w:rsid w:val="00C32474"/>
    <w:rsid w:val="00C3404C"/>
    <w:rsid w:val="00C341CC"/>
    <w:rsid w:val="00C3434F"/>
    <w:rsid w:val="00C35475"/>
    <w:rsid w:val="00C36413"/>
    <w:rsid w:val="00C40A77"/>
    <w:rsid w:val="00C4411B"/>
    <w:rsid w:val="00C46E81"/>
    <w:rsid w:val="00C525CC"/>
    <w:rsid w:val="00C60199"/>
    <w:rsid w:val="00C6272F"/>
    <w:rsid w:val="00C64B87"/>
    <w:rsid w:val="00C6579F"/>
    <w:rsid w:val="00C779C0"/>
    <w:rsid w:val="00C77F88"/>
    <w:rsid w:val="00C818A9"/>
    <w:rsid w:val="00C81EB2"/>
    <w:rsid w:val="00C83838"/>
    <w:rsid w:val="00C87A8A"/>
    <w:rsid w:val="00C90796"/>
    <w:rsid w:val="00C92D56"/>
    <w:rsid w:val="00C97D90"/>
    <w:rsid w:val="00CB3484"/>
    <w:rsid w:val="00CB573B"/>
    <w:rsid w:val="00CC118E"/>
    <w:rsid w:val="00CC4CF2"/>
    <w:rsid w:val="00CC4D39"/>
    <w:rsid w:val="00CE39FC"/>
    <w:rsid w:val="00CE5B72"/>
    <w:rsid w:val="00CF2E26"/>
    <w:rsid w:val="00CF352A"/>
    <w:rsid w:val="00CF4BFC"/>
    <w:rsid w:val="00CF698F"/>
    <w:rsid w:val="00CF73DF"/>
    <w:rsid w:val="00D003F8"/>
    <w:rsid w:val="00D046F4"/>
    <w:rsid w:val="00D07602"/>
    <w:rsid w:val="00D13466"/>
    <w:rsid w:val="00D14236"/>
    <w:rsid w:val="00D149C0"/>
    <w:rsid w:val="00D14AAE"/>
    <w:rsid w:val="00D1518B"/>
    <w:rsid w:val="00D173A9"/>
    <w:rsid w:val="00D24ABE"/>
    <w:rsid w:val="00D36112"/>
    <w:rsid w:val="00D557FD"/>
    <w:rsid w:val="00D56E66"/>
    <w:rsid w:val="00D609ED"/>
    <w:rsid w:val="00D66B0D"/>
    <w:rsid w:val="00D71239"/>
    <w:rsid w:val="00D71C04"/>
    <w:rsid w:val="00D76727"/>
    <w:rsid w:val="00D80832"/>
    <w:rsid w:val="00D808C1"/>
    <w:rsid w:val="00D82056"/>
    <w:rsid w:val="00D851F4"/>
    <w:rsid w:val="00D91810"/>
    <w:rsid w:val="00D96F4D"/>
    <w:rsid w:val="00DB01DB"/>
    <w:rsid w:val="00DD0C8D"/>
    <w:rsid w:val="00DD12FD"/>
    <w:rsid w:val="00DD29B3"/>
    <w:rsid w:val="00DD6753"/>
    <w:rsid w:val="00DE4EBF"/>
    <w:rsid w:val="00DF1277"/>
    <w:rsid w:val="00DF6C3A"/>
    <w:rsid w:val="00E04DDE"/>
    <w:rsid w:val="00E05056"/>
    <w:rsid w:val="00E05E86"/>
    <w:rsid w:val="00E0639A"/>
    <w:rsid w:val="00E14791"/>
    <w:rsid w:val="00E20561"/>
    <w:rsid w:val="00E232FF"/>
    <w:rsid w:val="00E23CC8"/>
    <w:rsid w:val="00E24528"/>
    <w:rsid w:val="00E300F7"/>
    <w:rsid w:val="00E34DEC"/>
    <w:rsid w:val="00E36830"/>
    <w:rsid w:val="00E41522"/>
    <w:rsid w:val="00E4287B"/>
    <w:rsid w:val="00E44D3D"/>
    <w:rsid w:val="00E475C0"/>
    <w:rsid w:val="00E47986"/>
    <w:rsid w:val="00E5075F"/>
    <w:rsid w:val="00E51422"/>
    <w:rsid w:val="00E51B2C"/>
    <w:rsid w:val="00E54F52"/>
    <w:rsid w:val="00E56081"/>
    <w:rsid w:val="00E6501A"/>
    <w:rsid w:val="00E6672C"/>
    <w:rsid w:val="00E67CD0"/>
    <w:rsid w:val="00E73217"/>
    <w:rsid w:val="00E91937"/>
    <w:rsid w:val="00E94E11"/>
    <w:rsid w:val="00EA6DD1"/>
    <w:rsid w:val="00EA7FD2"/>
    <w:rsid w:val="00EB2939"/>
    <w:rsid w:val="00EB5298"/>
    <w:rsid w:val="00EB7330"/>
    <w:rsid w:val="00ED13D5"/>
    <w:rsid w:val="00ED3520"/>
    <w:rsid w:val="00ED75B5"/>
    <w:rsid w:val="00EE1282"/>
    <w:rsid w:val="00EE4C60"/>
    <w:rsid w:val="00EF0716"/>
    <w:rsid w:val="00EF731E"/>
    <w:rsid w:val="00F072B0"/>
    <w:rsid w:val="00F10DD7"/>
    <w:rsid w:val="00F30D4F"/>
    <w:rsid w:val="00F35DB1"/>
    <w:rsid w:val="00F444FE"/>
    <w:rsid w:val="00F528F8"/>
    <w:rsid w:val="00F533A0"/>
    <w:rsid w:val="00F53754"/>
    <w:rsid w:val="00F552B9"/>
    <w:rsid w:val="00F558AF"/>
    <w:rsid w:val="00F62486"/>
    <w:rsid w:val="00F6264F"/>
    <w:rsid w:val="00F64086"/>
    <w:rsid w:val="00F70ADD"/>
    <w:rsid w:val="00F710B7"/>
    <w:rsid w:val="00F73C30"/>
    <w:rsid w:val="00F73E9E"/>
    <w:rsid w:val="00F758CF"/>
    <w:rsid w:val="00F86716"/>
    <w:rsid w:val="00F86B85"/>
    <w:rsid w:val="00F96123"/>
    <w:rsid w:val="00F9619B"/>
    <w:rsid w:val="00FA28E6"/>
    <w:rsid w:val="00FA4D46"/>
    <w:rsid w:val="00FA4EF2"/>
    <w:rsid w:val="00FA5F18"/>
    <w:rsid w:val="00FB0D80"/>
    <w:rsid w:val="00FB1D04"/>
    <w:rsid w:val="00FB6EA3"/>
    <w:rsid w:val="00FB7039"/>
    <w:rsid w:val="00FC3687"/>
    <w:rsid w:val="00FC5496"/>
    <w:rsid w:val="00FD395C"/>
    <w:rsid w:val="00FD69F6"/>
    <w:rsid w:val="00FD78CF"/>
    <w:rsid w:val="00FE00E3"/>
    <w:rsid w:val="00FE4CF7"/>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link w:val="Nivel1Char"/>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link w:val="Nivel2Char"/>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Nivel1Char">
    <w:name w:val="Nivel1 Char"/>
    <w:basedOn w:val="Ttulo1Char"/>
    <w:link w:val="Nivel10"/>
    <w:qFormat/>
    <w:rsid w:val="00B96C71"/>
    <w:rPr>
      <w:rFonts w:ascii="Arial" w:hAnsi="Arial" w:cs="Times New Roman"/>
      <w:b/>
      <w:color w:val="000000"/>
      <w:sz w:val="20"/>
      <w:szCs w:val="20"/>
    </w:rPr>
  </w:style>
  <w:style w:type="paragraph" w:customStyle="1" w:styleId="PargrafodaLista1">
    <w:name w:val="Parágrafo da Lista1"/>
    <w:basedOn w:val="Normal"/>
    <w:qFormat/>
    <w:rsid w:val="00C3434F"/>
    <w:pPr>
      <w:spacing w:line="276" w:lineRule="auto"/>
      <w:ind w:left="720"/>
      <w:jc w:val="both"/>
    </w:pPr>
    <w:rPr>
      <w:rFonts w:ascii="Ecofont_Spranq_eco_Sans" w:hAnsi="Ecofont_Spranq_eco_Sans" w:cs="Ecofont_Spranq_eco_Sans"/>
      <w:sz w:val="24"/>
    </w:rPr>
  </w:style>
  <w:style w:type="character" w:customStyle="1" w:styleId="Nivel2Char">
    <w:name w:val="Nivel 2 Char"/>
    <w:basedOn w:val="Fontepargpadro"/>
    <w:link w:val="Nivel2"/>
    <w:rsid w:val="00C3434F"/>
    <w:rPr>
      <w:rFonts w:ascii="Ecofont_Spranq_eco_Sans" w:eastAsia="Arial Unicode MS" w:hAnsi="Ecofont_Spranq_eco_Sans" w:cs="Times New Roman"/>
      <w:sz w:val="20"/>
      <w:szCs w:val="20"/>
      <w:lang w:eastAsia="pt-BR"/>
    </w:rPr>
  </w:style>
  <w:style w:type="paragraph" w:styleId="Ttulo">
    <w:name w:val="Title"/>
    <w:aliases w:val="Seção 1"/>
    <w:basedOn w:val="Normal"/>
    <w:link w:val="TtuloChar"/>
    <w:uiPriority w:val="99"/>
    <w:qFormat/>
    <w:rsid w:val="006F06AC"/>
    <w:pPr>
      <w:tabs>
        <w:tab w:val="left" w:pos="851"/>
      </w:tabs>
      <w:jc w:val="center"/>
    </w:pPr>
    <w:rPr>
      <w:rFonts w:ascii="Times New Roman" w:hAnsi="Times New Roman" w:cs="Times New Roman"/>
      <w:b/>
      <w:sz w:val="24"/>
      <w:szCs w:val="20"/>
    </w:rPr>
  </w:style>
  <w:style w:type="character" w:customStyle="1" w:styleId="TtuloChar">
    <w:name w:val="Título Char"/>
    <w:aliases w:val="Seção 1 Char"/>
    <w:basedOn w:val="Fontepargpadro"/>
    <w:link w:val="Ttulo"/>
    <w:uiPriority w:val="99"/>
    <w:rsid w:val="006F06AC"/>
    <w:rPr>
      <w:rFonts w:ascii="Times New Roman" w:eastAsia="Times New Roman" w:hAnsi="Times New Roman" w:cs="Times New Roman"/>
      <w:b/>
      <w:sz w:val="24"/>
      <w:szCs w:val="20"/>
      <w:lang w:eastAsia="pt-BR"/>
    </w:rPr>
  </w:style>
  <w:style w:type="paragraph" w:customStyle="1" w:styleId="PargrafodaLista2">
    <w:name w:val="Parágrafo da Lista2"/>
    <w:basedOn w:val="Normal"/>
    <w:qFormat/>
    <w:rsid w:val="006F06AC"/>
    <w:pPr>
      <w:ind w:left="720"/>
    </w:pPr>
    <w:rPr>
      <w:rFonts w:ascii="Ecofont_Spranq_eco_Sans" w:hAnsi="Ecofont_Spranq_eco_Sans"/>
      <w:sz w:val="24"/>
    </w:rPr>
  </w:style>
</w:styles>
</file>

<file path=word/webSettings.xml><?xml version="1.0" encoding="utf-8"?>
<w:webSettings xmlns:r="http://schemas.openxmlformats.org/officeDocument/2006/relationships" xmlns:w="http://schemas.openxmlformats.org/wordprocessingml/2006/main">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3C7DD-8B8F-4A34-BE24-79F45550B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3044</Words>
  <Characters>16440</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14144875</cp:lastModifiedBy>
  <cp:revision>4</cp:revision>
  <cp:lastPrinted>2022-07-28T18:50:00Z</cp:lastPrinted>
  <dcterms:created xsi:type="dcterms:W3CDTF">2022-07-26T12:00:00Z</dcterms:created>
  <dcterms:modified xsi:type="dcterms:W3CDTF">2022-07-28T18:51:00Z</dcterms:modified>
</cp:coreProperties>
</file>